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A335" w14:textId="01431816" w:rsidR="006338BE" w:rsidRDefault="00E5068D" w:rsidP="006338BE">
      <w:pPr>
        <w:pStyle w:val="Title"/>
      </w:pPr>
      <w:r>
        <w:t>New legal requirement to display NHS QR code</w:t>
      </w:r>
    </w:p>
    <w:p w14:paraId="05FFC75B" w14:textId="032D7CF8" w:rsidR="00E5068D" w:rsidRDefault="00E5068D" w:rsidP="00E5068D">
      <w:pPr>
        <w:pStyle w:val="Heading1"/>
      </w:pPr>
      <w:r>
        <w:t>Overview</w:t>
      </w:r>
    </w:p>
    <w:p w14:paraId="68265AA1" w14:textId="2CCF5A3A" w:rsidR="00E5068D" w:rsidRDefault="00E5068D" w:rsidP="00E5068D">
      <w:r>
        <w:t>Designated businesses and organisations, including hospitality, close contact services and leisure venues, will be legally required to</w:t>
      </w:r>
      <w:bookmarkStart w:id="0" w:name="_GoBack"/>
      <w:bookmarkEnd w:id="0"/>
      <w:r>
        <w:t xml:space="preserve"> log details of all customers, visitors and staff for NHS Test and Trace and from Thursday 24 September will be required to display official NHS QR code posters </w:t>
      </w:r>
      <w:r w:rsidRPr="00E5068D">
        <w:rPr>
          <w:b/>
          <w:bCs/>
          <w:u w:val="single"/>
        </w:rPr>
        <w:t>under law</w:t>
      </w:r>
      <w:r>
        <w:t xml:space="preserve"> ahead of the NHS COVID-19 app being rolled out nationally.</w:t>
      </w:r>
    </w:p>
    <w:p w14:paraId="6B0C7248" w14:textId="77777777" w:rsidR="00E5068D" w:rsidRDefault="00E5068D" w:rsidP="00E5068D">
      <w:r>
        <w:t>The regulations will be enforced by Local Authorities, who will have the power to issue fines of up to £1,000 for venues that are failing to comply, or the police as a last resort. Fines will rise to up to £4,000 for repeat offenders.</w:t>
      </w:r>
    </w:p>
    <w:p w14:paraId="304CD347" w14:textId="29C528FB" w:rsidR="007823D8" w:rsidRPr="00E5068D" w:rsidRDefault="00E5068D" w:rsidP="00E5068D">
      <w:r>
        <w:t>Businesses will be expected to make sure their customers are aware of the rules around QR codes by displaying posters and speaking to customers directly.</w:t>
      </w:r>
    </w:p>
    <w:p w14:paraId="47C8EA7E" w14:textId="20B7E19A" w:rsidR="006338BE" w:rsidRDefault="00E5068D" w:rsidP="00E5068D">
      <w:pPr>
        <w:pStyle w:val="Heading1"/>
      </w:pPr>
      <w:r>
        <w:t>Who has to display the QR code under law?</w:t>
      </w:r>
    </w:p>
    <w:p w14:paraId="48E1B7FB" w14:textId="1E6A42BB" w:rsidR="006338BE" w:rsidRDefault="006338BE" w:rsidP="006338BE">
      <w:r>
        <w:t xml:space="preserve">If </w:t>
      </w:r>
      <w:r w:rsidR="007823D8">
        <w:t>a</w:t>
      </w:r>
      <w:r>
        <w:t xml:space="preserve"> business or venue falls into one of the sectors or categories that should provide a customer log, then </w:t>
      </w:r>
      <w:r w:rsidR="007823D8">
        <w:t>they</w:t>
      </w:r>
      <w:r>
        <w:t xml:space="preserve"> are </w:t>
      </w:r>
      <w:r w:rsidRPr="007823D8">
        <w:rPr>
          <w:b/>
          <w:bCs/>
        </w:rPr>
        <w:t>also now expected to display an NHS QR code poster</w:t>
      </w:r>
      <w:r>
        <w:t xml:space="preserve"> at </w:t>
      </w:r>
      <w:r w:rsidR="007823D8">
        <w:t>the</w:t>
      </w:r>
      <w:r>
        <w:t xml:space="preserve"> venue </w:t>
      </w:r>
      <w:r w:rsidR="007823D8">
        <w:t>from Thursday 24</w:t>
      </w:r>
      <w:r w:rsidR="007823D8" w:rsidRPr="007823D8">
        <w:rPr>
          <w:vertAlign w:val="superscript"/>
        </w:rPr>
        <w:t>th</w:t>
      </w:r>
      <w:r w:rsidR="007823D8">
        <w:t xml:space="preserve"> September. </w:t>
      </w:r>
      <w:r>
        <w:t xml:space="preserve">This applies if </w:t>
      </w:r>
      <w:r w:rsidR="007823D8">
        <w:t>a business</w:t>
      </w:r>
      <w:r>
        <w:t xml:space="preserve"> provide</w:t>
      </w:r>
      <w:r w:rsidR="007823D8">
        <w:t>s</w:t>
      </w:r>
      <w:r>
        <w:t>:</w:t>
      </w:r>
    </w:p>
    <w:p w14:paraId="70769E28" w14:textId="3CD1AD59" w:rsidR="006338BE" w:rsidRDefault="00E5068D" w:rsidP="006338BE">
      <w:pPr>
        <w:pStyle w:val="ListParagraph"/>
        <w:numPr>
          <w:ilvl w:val="0"/>
          <w:numId w:val="3"/>
        </w:numPr>
      </w:pPr>
      <w:r>
        <w:rPr>
          <w:b/>
          <w:bCs/>
        </w:rPr>
        <w:t>H</w:t>
      </w:r>
      <w:r w:rsidR="006338BE" w:rsidRPr="006338BE">
        <w:rPr>
          <w:b/>
          <w:bCs/>
        </w:rPr>
        <w:t>ospitality services</w:t>
      </w:r>
      <w:r w:rsidR="006338BE">
        <w:t>, including pubs, bars, restaurants and cafés</w:t>
      </w:r>
    </w:p>
    <w:p w14:paraId="119E5634" w14:textId="7EEBFE59" w:rsidR="006338BE" w:rsidRDefault="00E5068D" w:rsidP="006338BE">
      <w:pPr>
        <w:pStyle w:val="ListParagraph"/>
        <w:numPr>
          <w:ilvl w:val="0"/>
          <w:numId w:val="3"/>
        </w:numPr>
      </w:pPr>
      <w:r>
        <w:rPr>
          <w:b/>
          <w:bCs/>
        </w:rPr>
        <w:t>T</w:t>
      </w:r>
      <w:r w:rsidR="006338BE" w:rsidRPr="006338BE">
        <w:rPr>
          <w:b/>
          <w:bCs/>
        </w:rPr>
        <w:t>ourism and leisure services</w:t>
      </w:r>
      <w:r w:rsidR="006338BE">
        <w:t>, including hotels, museums, cinemas, zoos and theme parks</w:t>
      </w:r>
    </w:p>
    <w:p w14:paraId="025DC211" w14:textId="51958EFF" w:rsidR="006338BE" w:rsidRDefault="00E5068D" w:rsidP="006338BE">
      <w:pPr>
        <w:pStyle w:val="ListParagraph"/>
        <w:numPr>
          <w:ilvl w:val="0"/>
          <w:numId w:val="3"/>
        </w:numPr>
      </w:pPr>
      <w:r>
        <w:rPr>
          <w:b/>
          <w:bCs/>
        </w:rPr>
        <w:t>C</w:t>
      </w:r>
      <w:r w:rsidR="006338BE" w:rsidRPr="006338BE">
        <w:rPr>
          <w:b/>
          <w:bCs/>
        </w:rPr>
        <w:t>lose contact services</w:t>
      </w:r>
      <w:r w:rsidR="006338BE">
        <w:t>, including hairdressers, barbershops and tailors</w:t>
      </w:r>
    </w:p>
    <w:p w14:paraId="61EAA9FD" w14:textId="156F9C80" w:rsidR="006338BE" w:rsidRDefault="00E5068D" w:rsidP="006338BE">
      <w:pPr>
        <w:pStyle w:val="ListParagraph"/>
        <w:numPr>
          <w:ilvl w:val="0"/>
          <w:numId w:val="3"/>
        </w:numPr>
      </w:pPr>
      <w:r>
        <w:rPr>
          <w:b/>
          <w:bCs/>
        </w:rPr>
        <w:t>F</w:t>
      </w:r>
      <w:r w:rsidR="006338BE" w:rsidRPr="006338BE">
        <w:rPr>
          <w:b/>
          <w:bCs/>
        </w:rPr>
        <w:t>acilities provided by Local Authorities</w:t>
      </w:r>
      <w:r w:rsidR="006338BE">
        <w:t>, including town halls and civic centres for events, community centres, libraries and children’s centres</w:t>
      </w:r>
    </w:p>
    <w:p w14:paraId="51DE6348" w14:textId="728FB0DA" w:rsidR="006338BE" w:rsidRDefault="00E5068D" w:rsidP="006338BE">
      <w:pPr>
        <w:pStyle w:val="ListParagraph"/>
        <w:numPr>
          <w:ilvl w:val="0"/>
          <w:numId w:val="3"/>
        </w:numPr>
      </w:pPr>
      <w:r>
        <w:rPr>
          <w:b/>
          <w:bCs/>
        </w:rPr>
        <w:t>P</w:t>
      </w:r>
      <w:r w:rsidR="006338BE" w:rsidRPr="006338BE">
        <w:rPr>
          <w:b/>
          <w:bCs/>
        </w:rPr>
        <w:t>laces of worship</w:t>
      </w:r>
      <w:r w:rsidR="006338BE">
        <w:t>, including use for events and other community activities</w:t>
      </w:r>
    </w:p>
    <w:p w14:paraId="7CB0D66C" w14:textId="0D2812D4" w:rsidR="007823D8" w:rsidRDefault="006338BE" w:rsidP="006338BE">
      <w:r>
        <w:t xml:space="preserve">If </w:t>
      </w:r>
      <w:r w:rsidR="007823D8">
        <w:t>a business has</w:t>
      </w:r>
      <w:r>
        <w:t xml:space="preserve"> a venue outside of these categories that is visited by members of the public and has a space where people congregate, then </w:t>
      </w:r>
      <w:r w:rsidR="007823D8">
        <w:t>it is</w:t>
      </w:r>
      <w:r>
        <w:t xml:space="preserve"> encourage</w:t>
      </w:r>
      <w:r w:rsidR="007823D8">
        <w:t>d</w:t>
      </w:r>
      <w:r>
        <w:t xml:space="preserve"> </w:t>
      </w:r>
      <w:r w:rsidR="007823D8">
        <w:t>they</w:t>
      </w:r>
      <w:r>
        <w:t xml:space="preserve"> create a QR code poster for the entrance to that venue.</w:t>
      </w:r>
    </w:p>
    <w:p w14:paraId="6B6CD405" w14:textId="438C811A" w:rsidR="00E5068D" w:rsidRDefault="00E5068D" w:rsidP="00E5068D">
      <w:pPr>
        <w:pStyle w:val="Heading1"/>
      </w:pPr>
      <w:r>
        <w:t>How to generate a QR code</w:t>
      </w:r>
    </w:p>
    <w:p w14:paraId="0041AA9A" w14:textId="5567075C" w:rsidR="00E5068D" w:rsidRPr="00E5068D" w:rsidRDefault="00E5068D" w:rsidP="00E5068D">
      <w:r>
        <w:t>Businesses required to display a</w:t>
      </w:r>
      <w:r w:rsidR="007823D8">
        <w:t>n</w:t>
      </w:r>
      <w:r>
        <w:t xml:space="preserve"> NHS Track and Trace QR code will need to visit the below website to register and generate their code.</w:t>
      </w:r>
    </w:p>
    <w:p w14:paraId="60FC0FA4" w14:textId="72F167A4" w:rsidR="00E5068D" w:rsidRDefault="00770D2B" w:rsidP="00E5068D">
      <w:hyperlink r:id="rId8" w:history="1">
        <w:r w:rsidR="00E5068D" w:rsidRPr="00EE54F8">
          <w:rPr>
            <w:rStyle w:val="Hyperlink"/>
          </w:rPr>
          <w:t>https://www.gov.uk/create-coronavirus-qr-poster</w:t>
        </w:r>
      </w:hyperlink>
    </w:p>
    <w:p w14:paraId="4D3CE617" w14:textId="176738FE" w:rsidR="00E5068D" w:rsidRDefault="00E5068D" w:rsidP="00E5068D">
      <w:r>
        <w:t>Businesses will need:</w:t>
      </w:r>
    </w:p>
    <w:p w14:paraId="3453D3D4" w14:textId="673378C8" w:rsidR="00E5068D" w:rsidRDefault="00E5068D" w:rsidP="00E5068D">
      <w:pPr>
        <w:pStyle w:val="ListParagraph"/>
        <w:numPr>
          <w:ilvl w:val="0"/>
          <w:numId w:val="5"/>
        </w:numPr>
      </w:pPr>
      <w:r>
        <w:t xml:space="preserve">An email </w:t>
      </w:r>
      <w:proofErr w:type="gramStart"/>
      <w:r>
        <w:t>address</w:t>
      </w:r>
      <w:proofErr w:type="gramEnd"/>
    </w:p>
    <w:p w14:paraId="0EF22CD5" w14:textId="1C57523D" w:rsidR="00E5068D" w:rsidRDefault="00E5068D" w:rsidP="00E5068D">
      <w:pPr>
        <w:pStyle w:val="ListParagraph"/>
        <w:numPr>
          <w:ilvl w:val="0"/>
          <w:numId w:val="5"/>
        </w:numPr>
      </w:pPr>
      <w:r>
        <w:t>the address of the business, place of worship, community organisation or event</w:t>
      </w:r>
    </w:p>
    <w:p w14:paraId="7BAE9F6C" w14:textId="36146732" w:rsidR="00E5068D" w:rsidRDefault="00E5068D" w:rsidP="00E5068D">
      <w:r>
        <w:t>If a business has more than one venue, they will also need:</w:t>
      </w:r>
    </w:p>
    <w:p w14:paraId="7526ED57" w14:textId="77777777" w:rsidR="00E5068D" w:rsidRDefault="00E5068D" w:rsidP="00E5068D">
      <w:pPr>
        <w:pStyle w:val="ListParagraph"/>
        <w:numPr>
          <w:ilvl w:val="0"/>
          <w:numId w:val="6"/>
        </w:numPr>
      </w:pPr>
      <w:r>
        <w:t>the address of each location</w:t>
      </w:r>
    </w:p>
    <w:p w14:paraId="716C0D3A" w14:textId="77777777" w:rsidR="00E5068D" w:rsidRDefault="00E5068D" w:rsidP="00E5068D">
      <w:pPr>
        <w:pStyle w:val="ListParagraph"/>
        <w:numPr>
          <w:ilvl w:val="0"/>
          <w:numId w:val="6"/>
        </w:numPr>
      </w:pPr>
      <w:r>
        <w:t>an email address for the manager (or point of contact) for each location</w:t>
      </w:r>
    </w:p>
    <w:p w14:paraId="7EBEDA47" w14:textId="5A66CFDD" w:rsidR="00E5068D" w:rsidRPr="00E5068D" w:rsidRDefault="00E5068D" w:rsidP="00E5068D">
      <w:pPr>
        <w:pStyle w:val="ListParagraph"/>
        <w:numPr>
          <w:ilvl w:val="0"/>
          <w:numId w:val="6"/>
        </w:numPr>
      </w:pPr>
      <w:r>
        <w:t>a phone number for the manager (or point of contact) for each location</w:t>
      </w:r>
    </w:p>
    <w:p w14:paraId="613C8235" w14:textId="78893DB6" w:rsidR="0024396E" w:rsidRPr="00E5068D" w:rsidRDefault="006338BE" w:rsidP="00E5068D">
      <w:pPr>
        <w:pStyle w:val="Heading1"/>
        <w:rPr>
          <w:rStyle w:val="IntenseEmphasis"/>
          <w:i w:val="0"/>
          <w:iCs w:val="0"/>
          <w:color w:val="2F5496" w:themeColor="accent1" w:themeShade="BF"/>
        </w:rPr>
      </w:pPr>
      <w:r>
        <w:lastRenderedPageBreak/>
        <w:t>Guidance for venues</w:t>
      </w:r>
    </w:p>
    <w:p w14:paraId="56FC7FB6" w14:textId="6900DD73" w:rsidR="006338BE" w:rsidRPr="006338BE" w:rsidRDefault="006338BE" w:rsidP="006338BE">
      <w:pPr>
        <w:pStyle w:val="Subtitle"/>
        <w:rPr>
          <w:rStyle w:val="IntenseEmphasis"/>
        </w:rPr>
      </w:pPr>
      <w:r w:rsidRPr="006338BE">
        <w:rPr>
          <w:rStyle w:val="IntenseEmphasis"/>
        </w:rPr>
        <w:t>Supermarkets</w:t>
      </w:r>
    </w:p>
    <w:p w14:paraId="2FBC3BFD" w14:textId="77777777" w:rsidR="006338BE" w:rsidRDefault="006338BE" w:rsidP="006338BE">
      <w:r>
        <w:t>In supermarkets, customers generally move around the space rather than congregate, and are expected, by law, to wear face coverings. QR code posters are therefore only likely to be useful for cafes/restaurants or other enclosed facilities within supermarket premises where customers may congregate.</w:t>
      </w:r>
    </w:p>
    <w:p w14:paraId="63562EB4" w14:textId="77777777" w:rsidR="006338BE" w:rsidRPr="006338BE" w:rsidRDefault="006338BE" w:rsidP="006338BE">
      <w:pPr>
        <w:rPr>
          <w:rStyle w:val="IntenseEmphasis"/>
        </w:rPr>
      </w:pPr>
      <w:r w:rsidRPr="006338BE">
        <w:rPr>
          <w:rStyle w:val="IntenseEmphasis"/>
        </w:rPr>
        <w:t>Offices</w:t>
      </w:r>
    </w:p>
    <w:p w14:paraId="7C4A8867" w14:textId="77777777" w:rsidR="006338BE" w:rsidRDefault="006338BE" w:rsidP="006338BE">
      <w:r>
        <w:t xml:space="preserve">QR code posters for offices are only likely to be needed where there is a high </w:t>
      </w:r>
      <w:proofErr w:type="gramStart"/>
      <w:r>
        <w:t>amount</w:t>
      </w:r>
      <w:proofErr w:type="gramEnd"/>
      <w:r>
        <w:t xml:space="preserve"> of external visitors or where workers cannot easily be identified or notified (for example by email) if there was a potential outbreak linked to the site.</w:t>
      </w:r>
    </w:p>
    <w:p w14:paraId="525FCF87" w14:textId="77777777" w:rsidR="006338BE" w:rsidRPr="006338BE" w:rsidRDefault="006338BE" w:rsidP="006338BE">
      <w:pPr>
        <w:rPr>
          <w:rStyle w:val="IntenseEmphasis"/>
        </w:rPr>
      </w:pPr>
      <w:r w:rsidRPr="006338BE">
        <w:rPr>
          <w:rStyle w:val="IntenseEmphasis"/>
        </w:rPr>
        <w:t>Hospitals</w:t>
      </w:r>
    </w:p>
    <w:p w14:paraId="40A94E7A" w14:textId="77777777" w:rsidR="006338BE" w:rsidRDefault="006338BE" w:rsidP="006338BE">
      <w:r>
        <w:t>QR code posters are not expected for each ward, treatment room or other patient facilities. However, they should be encouraged for waiting rooms and other areas such as restaurants and cafes where people may congregate in close proximity for extended periods of time.</w:t>
      </w:r>
    </w:p>
    <w:p w14:paraId="3A346F65" w14:textId="77777777" w:rsidR="006338BE" w:rsidRPr="006338BE" w:rsidRDefault="006338BE" w:rsidP="006338BE">
      <w:pPr>
        <w:rPr>
          <w:rStyle w:val="IntenseEmphasis"/>
        </w:rPr>
      </w:pPr>
      <w:r w:rsidRPr="006338BE">
        <w:rPr>
          <w:rStyle w:val="IntenseEmphasis"/>
        </w:rPr>
        <w:t>GP surgeries</w:t>
      </w:r>
    </w:p>
    <w:p w14:paraId="08A23DB4" w14:textId="77777777" w:rsidR="006338BE" w:rsidRDefault="006338BE" w:rsidP="006338BE">
      <w:r>
        <w:t>GP surgeries with an appointment system and a clear way to identify and contact who has been on the premises and when are unlikely to need to use a QR code poster. GP surgeries may consider using QR code posters for waiting rooms if they wish.</w:t>
      </w:r>
    </w:p>
    <w:p w14:paraId="5325C4DB" w14:textId="77777777" w:rsidR="006338BE" w:rsidRPr="006338BE" w:rsidRDefault="006338BE" w:rsidP="006338BE">
      <w:pPr>
        <w:rPr>
          <w:rStyle w:val="IntenseEmphasis"/>
        </w:rPr>
      </w:pPr>
      <w:r w:rsidRPr="006338BE">
        <w:rPr>
          <w:rStyle w:val="IntenseEmphasis"/>
        </w:rPr>
        <w:t>Community pharmacies</w:t>
      </w:r>
    </w:p>
    <w:p w14:paraId="6AFDF4AD" w14:textId="77777777" w:rsidR="006338BE" w:rsidRDefault="006338BE" w:rsidP="006338BE">
      <w:r>
        <w:t>Customers generally move around the space rather than congregate, and are expected, by law, to wear face coverings. QR codes are therefore not required but can be used if a community pharmacy wishes to offer this option.</w:t>
      </w:r>
    </w:p>
    <w:p w14:paraId="2BA07900" w14:textId="77777777" w:rsidR="006338BE" w:rsidRPr="006338BE" w:rsidRDefault="006338BE" w:rsidP="006338BE">
      <w:pPr>
        <w:rPr>
          <w:rStyle w:val="IntenseEmphasis"/>
        </w:rPr>
      </w:pPr>
      <w:r w:rsidRPr="006338BE">
        <w:rPr>
          <w:rStyle w:val="IntenseEmphasis"/>
        </w:rPr>
        <w:t>Schools</w:t>
      </w:r>
    </w:p>
    <w:p w14:paraId="464EBB0F" w14:textId="77777777" w:rsidR="006338BE" w:rsidRDefault="006338BE" w:rsidP="006338BE">
      <w:r>
        <w:t>Schools are not expected to create QR code posters for their entrance or their classrooms as they have registers. Schools could consider QR code posters if hosting an event with external guests on the premises.</w:t>
      </w:r>
    </w:p>
    <w:p w14:paraId="556B01EB" w14:textId="77777777" w:rsidR="006338BE" w:rsidRPr="006338BE" w:rsidRDefault="006338BE" w:rsidP="006338BE">
      <w:pPr>
        <w:rPr>
          <w:rStyle w:val="IntenseEmphasis"/>
        </w:rPr>
      </w:pPr>
      <w:r w:rsidRPr="006338BE">
        <w:rPr>
          <w:rStyle w:val="IntenseEmphasis"/>
        </w:rPr>
        <w:t>Further education colleges</w:t>
      </w:r>
    </w:p>
    <w:p w14:paraId="05357B8D" w14:textId="77777777" w:rsidR="006338BE" w:rsidRDefault="006338BE" w:rsidP="006338BE">
      <w:r>
        <w:t xml:space="preserve">If a further education college has premises on site that are within the scope of the current customer logs </w:t>
      </w:r>
      <w:proofErr w:type="gramStart"/>
      <w:r>
        <w:t>guidance</w:t>
      </w:r>
      <w:proofErr w:type="gramEnd"/>
      <w:r>
        <w:t xml:space="preserve"> then they will be expected to have a QR poster for these spaces. This includes a library if it is a public library and close contact services (e.g. salons). These would be for people visiting rather than students/staff in these settings.</w:t>
      </w:r>
    </w:p>
    <w:p w14:paraId="6FD18844" w14:textId="77777777" w:rsidR="006338BE" w:rsidRPr="006338BE" w:rsidRDefault="006338BE" w:rsidP="006338BE">
      <w:pPr>
        <w:rPr>
          <w:rStyle w:val="IntenseEmphasis"/>
        </w:rPr>
      </w:pPr>
      <w:r w:rsidRPr="006338BE">
        <w:rPr>
          <w:rStyle w:val="IntenseEmphasis"/>
        </w:rPr>
        <w:t>Universities</w:t>
      </w:r>
    </w:p>
    <w:p w14:paraId="546593CF" w14:textId="77777777" w:rsidR="00D619B1" w:rsidRDefault="006338BE" w:rsidP="006338BE">
      <w:r>
        <w:t>Universities are not covered by existing government guidance for customer logs. However, there may be venues on university campuses that are expected to maintain a record of visitors under the current government guidance, for example cafes, bars and restaurants. In addition, Universities might want to consider displaying QR codes if they have indoor areas where visitors are likely to congregate or sit-down in close contact for 15 minutes or more.</w:t>
      </w:r>
    </w:p>
    <w:sectPr w:rsidR="00D61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F87"/>
    <w:multiLevelType w:val="hybridMultilevel"/>
    <w:tmpl w:val="6EBE0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16994"/>
    <w:multiLevelType w:val="hybridMultilevel"/>
    <w:tmpl w:val="4EA21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91953"/>
    <w:multiLevelType w:val="hybridMultilevel"/>
    <w:tmpl w:val="6D8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B6904"/>
    <w:multiLevelType w:val="hybridMultilevel"/>
    <w:tmpl w:val="F7D2E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B417F"/>
    <w:multiLevelType w:val="hybridMultilevel"/>
    <w:tmpl w:val="D75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2E41"/>
    <w:multiLevelType w:val="multilevel"/>
    <w:tmpl w:val="64F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BE"/>
    <w:rsid w:val="0024396E"/>
    <w:rsid w:val="006338BE"/>
    <w:rsid w:val="00770D2B"/>
    <w:rsid w:val="007823D8"/>
    <w:rsid w:val="00D619B1"/>
    <w:rsid w:val="00E5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9749"/>
  <w15:chartTrackingRefBased/>
  <w15:docId w15:val="{DAD43EBA-4865-4688-A998-95C21C1F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8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38BE"/>
    <w:pPr>
      <w:ind w:left="720"/>
      <w:contextualSpacing/>
    </w:pPr>
  </w:style>
  <w:style w:type="character" w:customStyle="1" w:styleId="Heading1Char">
    <w:name w:val="Heading 1 Char"/>
    <w:basedOn w:val="DefaultParagraphFont"/>
    <w:link w:val="Heading1"/>
    <w:uiPriority w:val="9"/>
    <w:rsid w:val="006338B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338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38BE"/>
    <w:rPr>
      <w:rFonts w:eastAsiaTheme="minorEastAsia"/>
      <w:color w:val="5A5A5A" w:themeColor="text1" w:themeTint="A5"/>
      <w:spacing w:val="15"/>
    </w:rPr>
  </w:style>
  <w:style w:type="character" w:styleId="IntenseEmphasis">
    <w:name w:val="Intense Emphasis"/>
    <w:basedOn w:val="DefaultParagraphFont"/>
    <w:uiPriority w:val="21"/>
    <w:qFormat/>
    <w:rsid w:val="006338BE"/>
    <w:rPr>
      <w:i/>
      <w:iCs/>
      <w:color w:val="4472C4" w:themeColor="accent1"/>
    </w:rPr>
  </w:style>
  <w:style w:type="character" w:styleId="Hyperlink">
    <w:name w:val="Hyperlink"/>
    <w:basedOn w:val="DefaultParagraphFont"/>
    <w:uiPriority w:val="99"/>
    <w:unhideWhenUsed/>
    <w:rsid w:val="00E5068D"/>
    <w:rPr>
      <w:color w:val="0563C1" w:themeColor="hyperlink"/>
      <w:u w:val="single"/>
    </w:rPr>
  </w:style>
  <w:style w:type="character" w:styleId="UnresolvedMention">
    <w:name w:val="Unresolved Mention"/>
    <w:basedOn w:val="DefaultParagraphFont"/>
    <w:uiPriority w:val="99"/>
    <w:semiHidden/>
    <w:unhideWhenUsed/>
    <w:rsid w:val="00E5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6228">
      <w:bodyDiv w:val="1"/>
      <w:marLeft w:val="0"/>
      <w:marRight w:val="0"/>
      <w:marTop w:val="0"/>
      <w:marBottom w:val="0"/>
      <w:divBdr>
        <w:top w:val="none" w:sz="0" w:space="0" w:color="auto"/>
        <w:left w:val="none" w:sz="0" w:space="0" w:color="auto"/>
        <w:bottom w:val="none" w:sz="0" w:space="0" w:color="auto"/>
        <w:right w:val="none" w:sz="0" w:space="0" w:color="auto"/>
      </w:divBdr>
      <w:divsChild>
        <w:div w:id="421220541">
          <w:marLeft w:val="2940"/>
          <w:marRight w:val="2940"/>
          <w:marTop w:val="0"/>
          <w:marBottom w:val="0"/>
          <w:divBdr>
            <w:top w:val="none" w:sz="0" w:space="0" w:color="auto"/>
            <w:left w:val="none" w:sz="0" w:space="0" w:color="auto"/>
            <w:bottom w:val="none" w:sz="0" w:space="0" w:color="auto"/>
            <w:right w:val="none" w:sz="0" w:space="0" w:color="auto"/>
          </w:divBdr>
          <w:divsChild>
            <w:div w:id="842861833">
              <w:marLeft w:val="0"/>
              <w:marRight w:val="0"/>
              <w:marTop w:val="600"/>
              <w:marBottom w:val="300"/>
              <w:divBdr>
                <w:top w:val="none" w:sz="0" w:space="0" w:color="auto"/>
                <w:left w:val="none" w:sz="0" w:space="0" w:color="auto"/>
                <w:bottom w:val="single" w:sz="6" w:space="0" w:color="EEEEEE"/>
                <w:right w:val="none" w:sz="0" w:space="0" w:color="auto"/>
              </w:divBdr>
            </w:div>
          </w:divsChild>
        </w:div>
        <w:div w:id="191043220">
          <w:marLeft w:val="2940"/>
          <w:marRight w:val="2940"/>
          <w:marTop w:val="0"/>
          <w:marBottom w:val="0"/>
          <w:divBdr>
            <w:top w:val="none" w:sz="0" w:space="0" w:color="auto"/>
            <w:left w:val="none" w:sz="0" w:space="0" w:color="auto"/>
            <w:bottom w:val="none" w:sz="0" w:space="0" w:color="auto"/>
            <w:right w:val="none" w:sz="0" w:space="0" w:color="auto"/>
          </w:divBdr>
          <w:divsChild>
            <w:div w:id="1576940394">
              <w:marLeft w:val="0"/>
              <w:marRight w:val="0"/>
              <w:marTop w:val="0"/>
              <w:marBottom w:val="0"/>
              <w:divBdr>
                <w:top w:val="none" w:sz="0" w:space="0" w:color="auto"/>
                <w:left w:val="none" w:sz="0" w:space="0" w:color="auto"/>
                <w:bottom w:val="none" w:sz="0" w:space="0" w:color="auto"/>
                <w:right w:val="none" w:sz="0" w:space="0" w:color="auto"/>
              </w:divBdr>
              <w:divsChild>
                <w:div w:id="1051461778">
                  <w:marLeft w:val="-225"/>
                  <w:marRight w:val="-225"/>
                  <w:marTop w:val="0"/>
                  <w:marBottom w:val="0"/>
                  <w:divBdr>
                    <w:top w:val="none" w:sz="0" w:space="0" w:color="auto"/>
                    <w:left w:val="none" w:sz="0" w:space="0" w:color="auto"/>
                    <w:bottom w:val="none" w:sz="0" w:space="0" w:color="auto"/>
                    <w:right w:val="none" w:sz="0" w:space="0" w:color="auto"/>
                  </w:divBdr>
                  <w:divsChild>
                    <w:div w:id="791484916">
                      <w:marLeft w:val="0"/>
                      <w:marRight w:val="0"/>
                      <w:marTop w:val="0"/>
                      <w:marBottom w:val="0"/>
                      <w:divBdr>
                        <w:top w:val="none" w:sz="0" w:space="0" w:color="auto"/>
                        <w:left w:val="none" w:sz="0" w:space="0" w:color="auto"/>
                        <w:bottom w:val="none" w:sz="0" w:space="0" w:color="auto"/>
                        <w:right w:val="none" w:sz="0" w:space="0" w:color="auto"/>
                      </w:divBdr>
                      <w:divsChild>
                        <w:div w:id="1930429264">
                          <w:marLeft w:val="0"/>
                          <w:marRight w:val="0"/>
                          <w:marTop w:val="0"/>
                          <w:marBottom w:val="0"/>
                          <w:divBdr>
                            <w:top w:val="none" w:sz="0" w:space="0" w:color="auto"/>
                            <w:left w:val="none" w:sz="0" w:space="0" w:color="auto"/>
                            <w:bottom w:val="none" w:sz="0" w:space="0" w:color="auto"/>
                            <w:right w:val="none" w:sz="0" w:space="0" w:color="auto"/>
                          </w:divBdr>
                          <w:divsChild>
                            <w:div w:id="1594164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reate-coronavirus-qr-po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752B9749D86429C6C8BA52340ED05" ma:contentTypeVersion="13" ma:contentTypeDescription="Create a new document." ma:contentTypeScope="" ma:versionID="9356e45249cb0c233264d69e0ff0eec2">
  <xsd:schema xmlns:xsd="http://www.w3.org/2001/XMLSchema" xmlns:xs="http://www.w3.org/2001/XMLSchema" xmlns:p="http://schemas.microsoft.com/office/2006/metadata/properties" xmlns:ns3="e9c2c1da-2ed4-43f9-b94a-b6fa2c81f950" xmlns:ns4="f26a622d-41b4-4235-9220-486d84ffbeef" targetNamespace="http://schemas.microsoft.com/office/2006/metadata/properties" ma:root="true" ma:fieldsID="9fcce6037194ee53223c6b35d1fa944d" ns3:_="" ns4:_="">
    <xsd:import namespace="e9c2c1da-2ed4-43f9-b94a-b6fa2c81f950"/>
    <xsd:import namespace="f26a622d-41b4-4235-9220-486d84ffb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2c1da-2ed4-43f9-b94a-b6fa2c81f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a622d-41b4-4235-9220-486d84ffb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A8511-24F0-44E7-BA6F-E892056C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2c1da-2ed4-43f9-b94a-b6fa2c81f950"/>
    <ds:schemaRef ds:uri="f26a622d-41b4-4235-9220-486d84ffb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0BCD6-1600-4966-BD81-60FD9F83DC18}">
  <ds:schemaRefs>
    <ds:schemaRef ds:uri="http://schemas.microsoft.com/sharepoint/v3/contenttype/forms"/>
  </ds:schemaRefs>
</ds:datastoreItem>
</file>

<file path=customXml/itemProps3.xml><?xml version="1.0" encoding="utf-8"?>
<ds:datastoreItem xmlns:ds="http://schemas.openxmlformats.org/officeDocument/2006/customXml" ds:itemID="{48222262-157F-4F68-B014-396796146EAC}">
  <ds:schemaRefs>
    <ds:schemaRef ds:uri="http://schemas.microsoft.com/office/2006/documentManagement/types"/>
    <ds:schemaRef ds:uri="http://purl.org/dc/elements/1.1/"/>
    <ds:schemaRef ds:uri="http://www.w3.org/XML/1998/namespace"/>
    <ds:schemaRef ds:uri="http://purl.org/dc/dcmitype/"/>
    <ds:schemaRef ds:uri="http://purl.org/dc/terms/"/>
    <ds:schemaRef ds:uri="f26a622d-41b4-4235-9220-486d84ffbeef"/>
    <ds:schemaRef ds:uri="http://schemas.openxmlformats.org/package/2006/metadata/core-properties"/>
    <ds:schemaRef ds:uri="http://schemas.microsoft.com/office/infopath/2007/PartnerControls"/>
    <ds:schemaRef ds:uri="e9c2c1da-2ed4-43f9-b94a-b6fa2c81f9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Code Legal Requirement</dc:title>
  <dc:subject/>
  <dc:creator>Savage, Conor: WCC</dc:creator>
  <cp:keywords>COVID-19;Coronavirus;Business;Track and Trace;Retail;Hospitality;Leisure</cp:keywords>
  <dc:description/>
  <cp:lastModifiedBy>Forde, Emerson: WCC</cp:lastModifiedBy>
  <cp:revision>2</cp:revision>
  <dcterms:created xsi:type="dcterms:W3CDTF">2020-09-22T17:12:00Z</dcterms:created>
  <dcterms:modified xsi:type="dcterms:W3CDTF">2020-09-22T17:12:00Z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0x010100EEC752B9749D86429C6C8BA52340ED05</vt:lpwstr>
  </property>
</Properties>
</file>