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CDC37" w14:textId="77777777" w:rsidR="009944BD" w:rsidRPr="008D1CE2" w:rsidRDefault="009944BD" w:rsidP="009944BD">
      <w:pPr>
        <w:pStyle w:val="NoSpacing"/>
        <w:jc w:val="right"/>
        <w:rPr>
          <w:rFonts w:ascii="Arial" w:hAnsi="Arial" w:cs="Arial"/>
          <w:b/>
          <w:sz w:val="22"/>
          <w:szCs w:val="22"/>
          <w:lang w:val="en-US"/>
        </w:rPr>
      </w:pPr>
      <w:bookmarkStart w:id="0" w:name="_GoBack"/>
      <w:bookmarkEnd w:id="0"/>
      <w:r w:rsidRPr="008D1CE2">
        <w:rPr>
          <w:rFonts w:ascii="Arial" w:hAnsi="Arial" w:cs="Arial"/>
          <w:noProof/>
          <w:lang w:eastAsia="en-GB"/>
        </w:rPr>
        <w:drawing>
          <wp:inline distT="0" distB="0" distL="0" distR="0" wp14:anchorId="520A9618" wp14:editId="7B2CFB1F">
            <wp:extent cx="1805305" cy="700405"/>
            <wp:effectExtent l="0" t="0" r="4445" b="4445"/>
            <wp:docPr id="2" name="Picture 2" descr="w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cc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5305" cy="700405"/>
                    </a:xfrm>
                    <a:prstGeom prst="rect">
                      <a:avLst/>
                    </a:prstGeom>
                    <a:noFill/>
                    <a:ln>
                      <a:noFill/>
                    </a:ln>
                  </pic:spPr>
                </pic:pic>
              </a:graphicData>
            </a:graphic>
          </wp:inline>
        </w:drawing>
      </w:r>
    </w:p>
    <w:p w14:paraId="77C91CFE" w14:textId="77777777" w:rsidR="009944BD" w:rsidRPr="008D1CE2" w:rsidRDefault="009944BD" w:rsidP="009944BD">
      <w:pPr>
        <w:pStyle w:val="NoSpacing"/>
        <w:rPr>
          <w:rFonts w:ascii="Arial" w:hAnsi="Arial" w:cs="Arial"/>
          <w:b/>
          <w:sz w:val="22"/>
          <w:szCs w:val="22"/>
          <w:lang w:val="en-US"/>
        </w:rPr>
      </w:pPr>
    </w:p>
    <w:p w14:paraId="796A3594" w14:textId="77777777" w:rsidR="009944BD" w:rsidRPr="00990760" w:rsidRDefault="009944BD" w:rsidP="009944BD">
      <w:pPr>
        <w:pStyle w:val="NoSpacing"/>
        <w:rPr>
          <w:rFonts w:ascii="Arial" w:hAnsi="Arial" w:cs="Arial"/>
          <w:b/>
          <w:sz w:val="28"/>
          <w:szCs w:val="28"/>
          <w:lang w:val="en-US"/>
        </w:rPr>
      </w:pPr>
      <w:bookmarkStart w:id="1" w:name="_Hlk66818324"/>
      <w:r w:rsidRPr="00990760">
        <w:rPr>
          <w:rFonts w:ascii="Arial" w:hAnsi="Arial" w:cs="Arial"/>
          <w:b/>
          <w:sz w:val="28"/>
          <w:szCs w:val="28"/>
          <w:lang w:val="en-US"/>
        </w:rPr>
        <w:t xml:space="preserve">Voids Activation Pop-up Project </w:t>
      </w:r>
    </w:p>
    <w:p w14:paraId="7A9671F6" w14:textId="481EA2A5" w:rsidR="009944BD" w:rsidRPr="00990760" w:rsidRDefault="009944BD" w:rsidP="009944BD">
      <w:pPr>
        <w:rPr>
          <w:rFonts w:ascii="Arial" w:hAnsi="Arial" w:cs="Arial"/>
          <w:b/>
          <w:bCs/>
          <w:sz w:val="28"/>
          <w:szCs w:val="28"/>
        </w:rPr>
      </w:pPr>
      <w:r w:rsidRPr="00990760">
        <w:rPr>
          <w:rFonts w:ascii="Arial" w:hAnsi="Arial" w:cs="Arial"/>
          <w:b/>
          <w:bCs/>
          <w:sz w:val="28"/>
          <w:szCs w:val="28"/>
        </w:rPr>
        <w:t>Westminster City Council celebrates Art in Every Form in partnership with Art of London</w:t>
      </w:r>
    </w:p>
    <w:p w14:paraId="5A526DB4" w14:textId="77777777" w:rsidR="0002710E" w:rsidRPr="002B59C2" w:rsidRDefault="0002710E" w:rsidP="009944BD">
      <w:pPr>
        <w:rPr>
          <w:rFonts w:ascii="Arial" w:eastAsiaTheme="minorHAnsi" w:hAnsi="Arial" w:cs="Arial"/>
          <w:b/>
          <w:bCs/>
          <w:lang w:eastAsia="en-US"/>
        </w:rPr>
      </w:pPr>
    </w:p>
    <w:p w14:paraId="789EECAA" w14:textId="77777777" w:rsidR="009944BD" w:rsidRPr="00D435E1" w:rsidRDefault="009944BD" w:rsidP="009944BD">
      <w:pPr>
        <w:pStyle w:val="NoSpacing"/>
        <w:rPr>
          <w:rFonts w:ascii="Arial" w:hAnsi="Arial" w:cs="Arial"/>
          <w:b/>
          <w:lang w:val="en-US"/>
        </w:rPr>
      </w:pPr>
      <w:r w:rsidRPr="002B59C2">
        <w:rPr>
          <w:rFonts w:ascii="Arial" w:hAnsi="Arial" w:cs="Arial"/>
          <w:b/>
          <w:lang w:val="en-US"/>
        </w:rPr>
        <w:t>Application process</w:t>
      </w:r>
      <w:r w:rsidRPr="00D435E1">
        <w:rPr>
          <w:rFonts w:ascii="Arial" w:hAnsi="Arial" w:cs="Arial"/>
          <w:b/>
          <w:lang w:val="en-US"/>
        </w:rPr>
        <w:t xml:space="preserve"> for a </w:t>
      </w:r>
      <w:r>
        <w:rPr>
          <w:rFonts w:ascii="Arial" w:hAnsi="Arial" w:cs="Arial"/>
          <w:b/>
          <w:lang w:val="en-US"/>
        </w:rPr>
        <w:t>P</w:t>
      </w:r>
      <w:r w:rsidRPr="00D435E1">
        <w:rPr>
          <w:rFonts w:ascii="Arial" w:hAnsi="Arial" w:cs="Arial"/>
          <w:b/>
          <w:lang w:val="en-US"/>
        </w:rPr>
        <w:t xml:space="preserve">op-up space </w:t>
      </w:r>
      <w:r>
        <w:rPr>
          <w:rFonts w:ascii="Arial" w:hAnsi="Arial" w:cs="Arial"/>
          <w:b/>
          <w:lang w:val="en-US"/>
        </w:rPr>
        <w:t xml:space="preserve">in the Piccadilly Circus and Leicester Square area. </w:t>
      </w:r>
    </w:p>
    <w:p w14:paraId="03EA312B" w14:textId="77777777" w:rsidR="009944BD" w:rsidRDefault="009944BD" w:rsidP="009944BD">
      <w:pPr>
        <w:pStyle w:val="NoSpacing"/>
        <w:rPr>
          <w:rFonts w:ascii="Arial" w:hAnsi="Arial" w:cs="Arial"/>
          <w:b/>
          <w:lang w:val="en-US"/>
        </w:rPr>
      </w:pPr>
    </w:p>
    <w:p w14:paraId="2BBCCE84" w14:textId="77777777" w:rsidR="00D16795" w:rsidRPr="00424B52" w:rsidRDefault="00D16795" w:rsidP="00D16795">
      <w:pPr>
        <w:pStyle w:val="NoSpacing"/>
        <w:numPr>
          <w:ilvl w:val="0"/>
          <w:numId w:val="7"/>
        </w:numPr>
        <w:rPr>
          <w:rFonts w:ascii="Arial" w:hAnsi="Arial" w:cs="Arial"/>
          <w:b/>
          <w:bCs/>
          <w:sz w:val="22"/>
          <w:szCs w:val="22"/>
          <w:lang w:val="en-US"/>
        </w:rPr>
      </w:pPr>
      <w:r w:rsidRPr="00424B52">
        <w:rPr>
          <w:rFonts w:ascii="Arial" w:hAnsi="Arial" w:cs="Arial"/>
          <w:b/>
          <w:bCs/>
          <w:sz w:val="22"/>
          <w:szCs w:val="22"/>
          <w:lang w:val="en-US"/>
        </w:rPr>
        <w:t>Introduction</w:t>
      </w:r>
    </w:p>
    <w:p w14:paraId="3316CF1F" w14:textId="429365FF" w:rsidR="009944BD" w:rsidRPr="00424B52" w:rsidRDefault="009944BD" w:rsidP="00D16795">
      <w:pPr>
        <w:pStyle w:val="NoSpacing"/>
        <w:ind w:left="720"/>
        <w:rPr>
          <w:rFonts w:ascii="Arial" w:hAnsi="Arial" w:cs="Arial"/>
          <w:b/>
          <w:bCs/>
          <w:sz w:val="22"/>
          <w:szCs w:val="22"/>
          <w:lang w:val="en-US"/>
        </w:rPr>
      </w:pPr>
      <w:r w:rsidRPr="00424B52">
        <w:rPr>
          <w:rFonts w:ascii="Arial" w:hAnsi="Arial" w:cs="Arial"/>
          <w:bCs/>
          <w:sz w:val="22"/>
          <w:szCs w:val="22"/>
          <w:lang w:val="en-US"/>
        </w:rPr>
        <w:t>This commission</w:t>
      </w:r>
      <w:r w:rsidRPr="00424B52">
        <w:rPr>
          <w:rFonts w:ascii="Arial" w:hAnsi="Arial" w:cs="Arial"/>
          <w:sz w:val="22"/>
          <w:szCs w:val="22"/>
          <w:lang w:val="en-US"/>
        </w:rPr>
        <w:t xml:space="preserve"> provides an opportunity for UK artists to occupy void premises to generate live art for a period of up to three months. </w:t>
      </w:r>
    </w:p>
    <w:p w14:paraId="217C1763" w14:textId="77777777" w:rsidR="00741FBE" w:rsidRPr="00424B52" w:rsidRDefault="009944BD" w:rsidP="00BD696C">
      <w:pPr>
        <w:widowControl w:val="0"/>
        <w:autoSpaceDE w:val="0"/>
        <w:autoSpaceDN w:val="0"/>
        <w:adjustRightInd w:val="0"/>
        <w:ind w:left="720"/>
        <w:rPr>
          <w:rFonts w:ascii="Arial" w:hAnsi="Arial" w:cs="Arial"/>
          <w:sz w:val="22"/>
          <w:szCs w:val="22"/>
          <w:lang w:val="en-US"/>
        </w:rPr>
      </w:pPr>
      <w:r w:rsidRPr="00424B52">
        <w:rPr>
          <w:rFonts w:ascii="Arial" w:hAnsi="Arial" w:cs="Arial"/>
          <w:sz w:val="22"/>
          <w:szCs w:val="22"/>
          <w:lang w:val="en-US"/>
        </w:rPr>
        <w:t xml:space="preserve">The objective of the commission is to support the creative sector by giving emerging artists maximum exposure and the opportunity to showcase their work and operate from within prime located spaces. </w:t>
      </w:r>
    </w:p>
    <w:p w14:paraId="6D8E71CA" w14:textId="2E161DA5" w:rsidR="009944BD" w:rsidRPr="00424B52" w:rsidRDefault="009944BD" w:rsidP="00BD696C">
      <w:pPr>
        <w:widowControl w:val="0"/>
        <w:autoSpaceDE w:val="0"/>
        <w:autoSpaceDN w:val="0"/>
        <w:adjustRightInd w:val="0"/>
        <w:ind w:left="720"/>
        <w:rPr>
          <w:rFonts w:ascii="Arial" w:hAnsi="Arial" w:cs="Arial"/>
          <w:sz w:val="22"/>
          <w:szCs w:val="22"/>
          <w:lang w:val="en-US"/>
        </w:rPr>
      </w:pPr>
      <w:r w:rsidRPr="00424B52">
        <w:rPr>
          <w:rFonts w:ascii="Arial" w:hAnsi="Arial" w:cs="Arial"/>
          <w:sz w:val="22"/>
          <w:szCs w:val="22"/>
          <w:lang w:val="en-US"/>
        </w:rPr>
        <w:t xml:space="preserve">The project aims to activate and enliven void premises and turn these into practiced places where art in every form can be celebrated, produced and experienced through activities that encourage audience engagement. </w:t>
      </w:r>
    </w:p>
    <w:p w14:paraId="0CB045D0" w14:textId="0868BD56" w:rsidR="009944BD" w:rsidRPr="00424B52" w:rsidRDefault="009944BD" w:rsidP="00BD696C">
      <w:pPr>
        <w:ind w:left="720"/>
        <w:rPr>
          <w:rFonts w:ascii="Arial" w:hAnsi="Arial" w:cs="Arial"/>
          <w:sz w:val="22"/>
          <w:szCs w:val="22"/>
        </w:rPr>
      </w:pPr>
      <w:r w:rsidRPr="00424B52">
        <w:rPr>
          <w:rFonts w:ascii="Arial" w:hAnsi="Arial" w:cs="Arial"/>
          <w:sz w:val="22"/>
          <w:szCs w:val="22"/>
        </w:rPr>
        <w:t>Any form of art may be submitted dependant on suitability of chosen medium for their selected space, including but not limited to: painting, film, media art, performance, installation, sculpture, poetry, photography, drawing</w:t>
      </w:r>
      <w:r w:rsidR="005A1EF6" w:rsidRPr="00424B52">
        <w:rPr>
          <w:rFonts w:ascii="Arial" w:hAnsi="Arial" w:cs="Arial"/>
          <w:sz w:val="22"/>
          <w:szCs w:val="22"/>
        </w:rPr>
        <w:t xml:space="preserve"> and </w:t>
      </w:r>
      <w:r w:rsidRPr="00424B52">
        <w:rPr>
          <w:rFonts w:ascii="Arial" w:hAnsi="Arial" w:cs="Arial"/>
          <w:sz w:val="22"/>
          <w:szCs w:val="22"/>
        </w:rPr>
        <w:t xml:space="preserve">craftmanship. </w:t>
      </w:r>
    </w:p>
    <w:p w14:paraId="6172FC53" w14:textId="77777777" w:rsidR="009944BD" w:rsidRPr="00424B52" w:rsidRDefault="009944BD" w:rsidP="009944BD">
      <w:pPr>
        <w:rPr>
          <w:rFonts w:ascii="Arial" w:hAnsi="Arial" w:cs="Arial"/>
          <w:sz w:val="22"/>
          <w:szCs w:val="22"/>
        </w:rPr>
      </w:pPr>
    </w:p>
    <w:p w14:paraId="1346EC19" w14:textId="77777777" w:rsidR="009944BD" w:rsidRPr="00424B52" w:rsidRDefault="009944BD" w:rsidP="00FC53CA">
      <w:pPr>
        <w:pStyle w:val="NoSpacing"/>
        <w:numPr>
          <w:ilvl w:val="0"/>
          <w:numId w:val="7"/>
        </w:numPr>
        <w:rPr>
          <w:rFonts w:ascii="Arial" w:hAnsi="Arial" w:cs="Arial"/>
          <w:b/>
          <w:bCs/>
          <w:sz w:val="22"/>
          <w:szCs w:val="22"/>
          <w:lang w:val="en-US"/>
        </w:rPr>
      </w:pPr>
      <w:r w:rsidRPr="00424B52">
        <w:rPr>
          <w:rFonts w:ascii="Arial" w:hAnsi="Arial" w:cs="Arial"/>
          <w:b/>
          <w:bCs/>
          <w:sz w:val="22"/>
          <w:szCs w:val="22"/>
          <w:lang w:val="en-US"/>
        </w:rPr>
        <w:t>Location and site specifications</w:t>
      </w:r>
    </w:p>
    <w:p w14:paraId="22DC3CCC" w14:textId="77777777" w:rsidR="009944BD" w:rsidRPr="00424B52" w:rsidRDefault="009944BD" w:rsidP="009944BD">
      <w:pPr>
        <w:pStyle w:val="NoSpacing"/>
        <w:rPr>
          <w:rFonts w:ascii="Arial" w:hAnsi="Arial" w:cs="Arial"/>
          <w:sz w:val="22"/>
          <w:szCs w:val="22"/>
          <w:lang w:val="en-US"/>
        </w:rPr>
      </w:pPr>
    </w:p>
    <w:p w14:paraId="1388A24C" w14:textId="62676410" w:rsidR="00FC53CA" w:rsidRPr="00424B52" w:rsidRDefault="009944BD" w:rsidP="00AC312E">
      <w:pPr>
        <w:pStyle w:val="NoSpacing"/>
        <w:ind w:firstLine="720"/>
        <w:rPr>
          <w:rFonts w:ascii="Arial" w:hAnsi="Arial" w:cs="Arial"/>
          <w:bCs/>
          <w:sz w:val="22"/>
          <w:szCs w:val="22"/>
          <w:lang w:val="en-US"/>
        </w:rPr>
      </w:pPr>
      <w:r w:rsidRPr="00424B52">
        <w:rPr>
          <w:rFonts w:ascii="Arial" w:hAnsi="Arial" w:cs="Arial"/>
          <w:bCs/>
          <w:sz w:val="22"/>
          <w:szCs w:val="22"/>
          <w:lang w:val="en-US"/>
        </w:rPr>
        <w:t>This commission aims to activate void premises in the following areas:</w:t>
      </w:r>
    </w:p>
    <w:p w14:paraId="23084561" w14:textId="77777777" w:rsidR="009944BD" w:rsidRPr="00424B52" w:rsidRDefault="009944BD" w:rsidP="009944BD">
      <w:pPr>
        <w:pStyle w:val="NoSpacing"/>
        <w:numPr>
          <w:ilvl w:val="0"/>
          <w:numId w:val="6"/>
        </w:numPr>
        <w:rPr>
          <w:rFonts w:ascii="Arial" w:hAnsi="Arial" w:cs="Arial"/>
          <w:bCs/>
          <w:sz w:val="22"/>
          <w:szCs w:val="22"/>
          <w:lang w:val="en-US"/>
        </w:rPr>
      </w:pPr>
      <w:r w:rsidRPr="00424B52">
        <w:rPr>
          <w:rFonts w:ascii="Arial" w:hAnsi="Arial" w:cs="Arial"/>
          <w:bCs/>
          <w:sz w:val="22"/>
          <w:szCs w:val="22"/>
          <w:lang w:val="en-US"/>
        </w:rPr>
        <w:t xml:space="preserve">Piccadilly Circus </w:t>
      </w:r>
    </w:p>
    <w:p w14:paraId="0F5A62FF" w14:textId="77777777" w:rsidR="009944BD" w:rsidRPr="00424B52" w:rsidRDefault="009944BD" w:rsidP="009944BD">
      <w:pPr>
        <w:pStyle w:val="NoSpacing"/>
        <w:numPr>
          <w:ilvl w:val="0"/>
          <w:numId w:val="6"/>
        </w:numPr>
        <w:rPr>
          <w:rFonts w:ascii="Arial" w:hAnsi="Arial" w:cs="Arial"/>
          <w:bCs/>
          <w:sz w:val="22"/>
          <w:szCs w:val="22"/>
          <w:lang w:val="en-US"/>
        </w:rPr>
      </w:pPr>
      <w:r w:rsidRPr="00424B52">
        <w:rPr>
          <w:rFonts w:ascii="Arial" w:hAnsi="Arial" w:cs="Arial"/>
          <w:bCs/>
          <w:sz w:val="22"/>
          <w:szCs w:val="22"/>
          <w:lang w:val="en-US"/>
        </w:rPr>
        <w:t>Leicester Square</w:t>
      </w:r>
    </w:p>
    <w:p w14:paraId="1994926D" w14:textId="77777777" w:rsidR="009944BD" w:rsidRPr="00424B52" w:rsidRDefault="009944BD" w:rsidP="00AC312E">
      <w:pPr>
        <w:ind w:firstLine="720"/>
        <w:rPr>
          <w:rFonts w:ascii="Arial" w:hAnsi="Arial" w:cs="Arial"/>
          <w:sz w:val="22"/>
          <w:szCs w:val="22"/>
          <w:lang w:val="en-US"/>
        </w:rPr>
      </w:pPr>
      <w:r w:rsidRPr="00424B52">
        <w:rPr>
          <w:rFonts w:ascii="Arial" w:hAnsi="Arial" w:cs="Arial"/>
          <w:sz w:val="22"/>
          <w:szCs w:val="22"/>
          <w:lang w:val="en-US"/>
        </w:rPr>
        <w:t xml:space="preserve">The premises will be available from May until the end of August.  </w:t>
      </w:r>
    </w:p>
    <w:p w14:paraId="73C22581" w14:textId="77777777" w:rsidR="009944BD" w:rsidRPr="00424B52" w:rsidRDefault="009944BD" w:rsidP="00AC312E">
      <w:pPr>
        <w:ind w:firstLine="720"/>
        <w:rPr>
          <w:rFonts w:ascii="Arial" w:hAnsi="Arial" w:cs="Arial"/>
          <w:b/>
          <w:bCs/>
          <w:sz w:val="22"/>
          <w:szCs w:val="22"/>
        </w:rPr>
      </w:pPr>
      <w:r w:rsidRPr="00424B52">
        <w:rPr>
          <w:rFonts w:ascii="Arial" w:hAnsi="Arial" w:cs="Arial"/>
          <w:sz w:val="22"/>
          <w:szCs w:val="22"/>
          <w:lang w:val="en-US"/>
        </w:rPr>
        <w:t>The maximum occupation period is 3 months.</w:t>
      </w:r>
    </w:p>
    <w:p w14:paraId="7A25B1C2" w14:textId="77777777" w:rsidR="009944BD" w:rsidRPr="00424B52" w:rsidRDefault="009944BD" w:rsidP="009944BD">
      <w:pPr>
        <w:pStyle w:val="NoSpacing"/>
        <w:rPr>
          <w:rFonts w:ascii="Arial" w:hAnsi="Arial" w:cs="Arial"/>
          <w:bCs/>
          <w:sz w:val="22"/>
          <w:szCs w:val="22"/>
          <w:lang w:val="en-US"/>
        </w:rPr>
      </w:pPr>
    </w:p>
    <w:p w14:paraId="13214EE6" w14:textId="77777777" w:rsidR="009944BD" w:rsidRPr="00424B52" w:rsidRDefault="009944BD" w:rsidP="009944BD">
      <w:pPr>
        <w:pStyle w:val="NoSpacing"/>
        <w:ind w:firstLine="360"/>
        <w:rPr>
          <w:rFonts w:ascii="Arial" w:hAnsi="Arial" w:cs="Arial"/>
          <w:b/>
          <w:bCs/>
          <w:sz w:val="22"/>
          <w:szCs w:val="22"/>
          <w:lang w:val="en-US"/>
        </w:rPr>
      </w:pPr>
      <w:r w:rsidRPr="00424B52">
        <w:rPr>
          <w:rFonts w:ascii="Arial" w:hAnsi="Arial" w:cs="Arial"/>
          <w:b/>
          <w:bCs/>
          <w:sz w:val="22"/>
          <w:szCs w:val="22"/>
          <w:lang w:val="en-US"/>
        </w:rPr>
        <w:t>3. Artistic requirements</w:t>
      </w:r>
    </w:p>
    <w:p w14:paraId="7FDC84EC" w14:textId="77777777" w:rsidR="009944BD" w:rsidRPr="00424B52" w:rsidRDefault="009944BD" w:rsidP="009944BD">
      <w:pPr>
        <w:pStyle w:val="NoSpacing"/>
        <w:rPr>
          <w:rFonts w:ascii="Arial" w:hAnsi="Arial" w:cs="Arial"/>
          <w:bCs/>
          <w:sz w:val="22"/>
          <w:szCs w:val="22"/>
          <w:lang w:val="en-US"/>
        </w:rPr>
      </w:pPr>
    </w:p>
    <w:p w14:paraId="49E45ADA" w14:textId="77777777" w:rsidR="009944BD" w:rsidRPr="00424B52" w:rsidRDefault="009944BD" w:rsidP="009944BD">
      <w:pPr>
        <w:pStyle w:val="NoSpacing"/>
        <w:numPr>
          <w:ilvl w:val="0"/>
          <w:numId w:val="2"/>
        </w:numPr>
        <w:rPr>
          <w:rFonts w:ascii="Arial" w:hAnsi="Arial" w:cs="Arial"/>
          <w:sz w:val="22"/>
          <w:szCs w:val="22"/>
          <w:lang w:val="en-US"/>
        </w:rPr>
      </w:pPr>
      <w:r w:rsidRPr="00424B52">
        <w:rPr>
          <w:rFonts w:ascii="Arial" w:hAnsi="Arial" w:cs="Arial"/>
          <w:bCs/>
          <w:sz w:val="22"/>
          <w:szCs w:val="22"/>
          <w:lang w:val="en-US"/>
        </w:rPr>
        <w:t xml:space="preserve">Commitment to the provision of engaging activities and visually stimulating production processes of live art that connect with visitors of all ages and backgrounds. </w:t>
      </w:r>
    </w:p>
    <w:p w14:paraId="587E469E" w14:textId="77777777" w:rsidR="009944BD" w:rsidRPr="00424B52" w:rsidRDefault="009944BD" w:rsidP="009944BD">
      <w:pPr>
        <w:pStyle w:val="NoSpacing"/>
        <w:numPr>
          <w:ilvl w:val="0"/>
          <w:numId w:val="2"/>
        </w:numPr>
        <w:rPr>
          <w:rFonts w:ascii="Arial" w:hAnsi="Arial" w:cs="Arial"/>
          <w:sz w:val="22"/>
          <w:szCs w:val="22"/>
          <w:lang w:val="en-US"/>
        </w:rPr>
      </w:pPr>
      <w:r w:rsidRPr="00424B52">
        <w:rPr>
          <w:rFonts w:ascii="Arial" w:hAnsi="Arial" w:cs="Arial"/>
          <w:bCs/>
          <w:sz w:val="22"/>
          <w:szCs w:val="22"/>
          <w:lang w:val="en-US"/>
        </w:rPr>
        <w:t>Commitment to the creation of a dynamic space that is active during operational hours.</w:t>
      </w:r>
    </w:p>
    <w:p w14:paraId="7F680B0A" w14:textId="77777777" w:rsidR="009944BD" w:rsidRPr="00424B52" w:rsidRDefault="009944BD" w:rsidP="009944BD">
      <w:pPr>
        <w:pStyle w:val="NoSpacing"/>
        <w:numPr>
          <w:ilvl w:val="0"/>
          <w:numId w:val="2"/>
        </w:numPr>
        <w:rPr>
          <w:rFonts w:ascii="Arial" w:hAnsi="Arial" w:cs="Arial"/>
          <w:bCs/>
          <w:sz w:val="22"/>
          <w:szCs w:val="22"/>
          <w:lang w:val="en-US"/>
        </w:rPr>
      </w:pPr>
      <w:r w:rsidRPr="00424B52">
        <w:rPr>
          <w:rFonts w:ascii="Arial" w:hAnsi="Arial" w:cs="Arial"/>
          <w:bCs/>
          <w:sz w:val="22"/>
          <w:szCs w:val="22"/>
          <w:lang w:val="en-US"/>
        </w:rPr>
        <w:t xml:space="preserve">Commitment to the production of a proposal suitable for the site under any of the following themes: </w:t>
      </w:r>
    </w:p>
    <w:p w14:paraId="557C7132" w14:textId="77777777" w:rsidR="009944BD" w:rsidRPr="00424B52" w:rsidRDefault="009944BD" w:rsidP="009944BD">
      <w:pPr>
        <w:pStyle w:val="ListParagraph"/>
        <w:numPr>
          <w:ilvl w:val="1"/>
          <w:numId w:val="2"/>
        </w:numPr>
        <w:contextualSpacing w:val="0"/>
        <w:rPr>
          <w:rFonts w:ascii="Arial" w:eastAsia="Times New Roman" w:hAnsi="Arial" w:cs="Arial"/>
          <w:sz w:val="22"/>
          <w:szCs w:val="22"/>
        </w:rPr>
      </w:pPr>
      <w:r w:rsidRPr="00424B52">
        <w:rPr>
          <w:rFonts w:ascii="Arial" w:eastAsia="Times New Roman" w:hAnsi="Arial" w:cs="Arial"/>
          <w:sz w:val="22"/>
          <w:szCs w:val="22"/>
        </w:rPr>
        <w:t>Environment &amp; Sustainability</w:t>
      </w:r>
    </w:p>
    <w:p w14:paraId="220F8107" w14:textId="77777777" w:rsidR="009944BD" w:rsidRPr="00424B52" w:rsidRDefault="009944BD" w:rsidP="009944BD">
      <w:pPr>
        <w:pStyle w:val="ListParagraph"/>
        <w:numPr>
          <w:ilvl w:val="1"/>
          <w:numId w:val="2"/>
        </w:numPr>
        <w:contextualSpacing w:val="0"/>
        <w:rPr>
          <w:rFonts w:ascii="Arial" w:eastAsia="Times New Roman" w:hAnsi="Arial" w:cs="Arial"/>
          <w:sz w:val="22"/>
          <w:szCs w:val="22"/>
        </w:rPr>
      </w:pPr>
      <w:r w:rsidRPr="00424B52">
        <w:rPr>
          <w:rFonts w:ascii="Arial" w:eastAsia="Times New Roman" w:hAnsi="Arial" w:cs="Arial"/>
          <w:sz w:val="22"/>
          <w:szCs w:val="22"/>
        </w:rPr>
        <w:t>Identity &amp; Inclusion</w:t>
      </w:r>
    </w:p>
    <w:p w14:paraId="47D5B8AB" w14:textId="77777777" w:rsidR="009944BD" w:rsidRPr="00424B52" w:rsidRDefault="009944BD" w:rsidP="009944BD">
      <w:pPr>
        <w:pStyle w:val="ListParagraph"/>
        <w:numPr>
          <w:ilvl w:val="1"/>
          <w:numId w:val="2"/>
        </w:numPr>
        <w:contextualSpacing w:val="0"/>
        <w:rPr>
          <w:rFonts w:ascii="Arial" w:eastAsia="Times New Roman" w:hAnsi="Arial" w:cs="Arial"/>
          <w:sz w:val="22"/>
          <w:szCs w:val="22"/>
        </w:rPr>
      </w:pPr>
      <w:r w:rsidRPr="00424B52">
        <w:rPr>
          <w:rFonts w:ascii="Arial" w:eastAsia="Times New Roman" w:hAnsi="Arial" w:cs="Arial"/>
          <w:sz w:val="22"/>
          <w:szCs w:val="22"/>
        </w:rPr>
        <w:t>Learning &amp; Skills</w:t>
      </w:r>
    </w:p>
    <w:p w14:paraId="6D1A4AC4" w14:textId="77777777" w:rsidR="009944BD" w:rsidRPr="00424B52" w:rsidRDefault="009944BD" w:rsidP="009944BD">
      <w:pPr>
        <w:pStyle w:val="ListParagraph"/>
        <w:numPr>
          <w:ilvl w:val="1"/>
          <w:numId w:val="2"/>
        </w:numPr>
        <w:contextualSpacing w:val="0"/>
        <w:rPr>
          <w:rFonts w:ascii="Arial" w:eastAsia="Times New Roman" w:hAnsi="Arial" w:cs="Arial"/>
          <w:sz w:val="22"/>
          <w:szCs w:val="22"/>
        </w:rPr>
      </w:pPr>
      <w:r w:rsidRPr="00424B52">
        <w:rPr>
          <w:rFonts w:ascii="Arial" w:eastAsia="Times New Roman" w:hAnsi="Arial" w:cs="Arial"/>
          <w:sz w:val="22"/>
          <w:szCs w:val="22"/>
        </w:rPr>
        <w:t>Heath &amp; Wellbeing</w:t>
      </w:r>
    </w:p>
    <w:p w14:paraId="24B32875" w14:textId="77777777" w:rsidR="009944BD" w:rsidRPr="00424B52" w:rsidRDefault="009944BD" w:rsidP="009944BD">
      <w:pPr>
        <w:pStyle w:val="ListParagraph"/>
        <w:numPr>
          <w:ilvl w:val="1"/>
          <w:numId w:val="2"/>
        </w:numPr>
        <w:contextualSpacing w:val="0"/>
        <w:rPr>
          <w:rFonts w:ascii="Arial" w:eastAsia="Times New Roman" w:hAnsi="Arial" w:cs="Arial"/>
          <w:sz w:val="22"/>
          <w:szCs w:val="22"/>
        </w:rPr>
      </w:pPr>
      <w:r w:rsidRPr="00424B52">
        <w:rPr>
          <w:rFonts w:ascii="Arial" w:eastAsia="Times New Roman" w:hAnsi="Arial" w:cs="Arial"/>
          <w:sz w:val="22"/>
          <w:szCs w:val="22"/>
        </w:rPr>
        <w:t>Innovation &amp; Future of Art</w:t>
      </w:r>
    </w:p>
    <w:p w14:paraId="0823CFAC" w14:textId="77777777" w:rsidR="009944BD" w:rsidRPr="00424B52" w:rsidRDefault="009944BD" w:rsidP="009944BD">
      <w:pPr>
        <w:pStyle w:val="NoSpacing"/>
        <w:numPr>
          <w:ilvl w:val="0"/>
          <w:numId w:val="2"/>
        </w:numPr>
        <w:rPr>
          <w:rFonts w:ascii="Arial" w:hAnsi="Arial" w:cs="Arial"/>
          <w:sz w:val="22"/>
          <w:szCs w:val="22"/>
          <w:lang w:val="en-US"/>
        </w:rPr>
      </w:pPr>
      <w:r w:rsidRPr="00424B52">
        <w:rPr>
          <w:rFonts w:ascii="Arial" w:hAnsi="Arial" w:cs="Arial"/>
          <w:bCs/>
          <w:sz w:val="22"/>
          <w:szCs w:val="22"/>
          <w:lang w:val="en-US"/>
        </w:rPr>
        <w:t>Commitment to avoid the creation of art that might cause fear or distress.</w:t>
      </w:r>
    </w:p>
    <w:p w14:paraId="60E2B1AE" w14:textId="77777777" w:rsidR="009944BD" w:rsidRPr="00424B52" w:rsidRDefault="009944BD" w:rsidP="009944BD">
      <w:pPr>
        <w:pStyle w:val="NoSpacing"/>
        <w:numPr>
          <w:ilvl w:val="0"/>
          <w:numId w:val="2"/>
        </w:numPr>
        <w:rPr>
          <w:rFonts w:ascii="Arial" w:hAnsi="Arial" w:cs="Arial"/>
          <w:sz w:val="22"/>
          <w:szCs w:val="22"/>
          <w:lang w:val="en-US"/>
        </w:rPr>
      </w:pPr>
      <w:r w:rsidRPr="00424B52">
        <w:rPr>
          <w:rFonts w:ascii="Arial" w:hAnsi="Arial" w:cs="Arial"/>
          <w:bCs/>
          <w:sz w:val="22"/>
          <w:szCs w:val="22"/>
          <w:lang w:val="en-US"/>
        </w:rPr>
        <w:t>Commitment to avoid the creation of art that can cause harm or serious or widespread offence.</w:t>
      </w:r>
      <w:r w:rsidRPr="00424B52">
        <w:rPr>
          <w:rFonts w:ascii="Arial" w:hAnsi="Arial" w:cs="Arial"/>
          <w:color w:val="4C5B52"/>
          <w:sz w:val="22"/>
          <w:szCs w:val="22"/>
        </w:rPr>
        <w:t xml:space="preserve"> </w:t>
      </w:r>
      <w:r w:rsidRPr="00424B52">
        <w:rPr>
          <w:rFonts w:ascii="Arial" w:hAnsi="Arial" w:cs="Arial"/>
          <w:color w:val="000000" w:themeColor="text1"/>
          <w:sz w:val="22"/>
          <w:szCs w:val="22"/>
        </w:rPr>
        <w:t xml:space="preserve">Particular care must be taken to avoid causing offence on the grounds of: age; disability; gender; gender reassignment; </w:t>
      </w:r>
      <w:r w:rsidRPr="00424B52">
        <w:rPr>
          <w:rFonts w:ascii="Arial" w:hAnsi="Arial" w:cs="Arial"/>
          <w:color w:val="000000" w:themeColor="text1"/>
          <w:sz w:val="22"/>
          <w:szCs w:val="22"/>
        </w:rPr>
        <w:lastRenderedPageBreak/>
        <w:t xml:space="preserve">marriage and civil partnership; pregnancy and maternity; race; religion or belief; sex; and sexual orientation. </w:t>
      </w:r>
    </w:p>
    <w:p w14:paraId="73C742E3" w14:textId="77777777" w:rsidR="009944BD" w:rsidRPr="00424B52" w:rsidRDefault="009944BD" w:rsidP="009944BD">
      <w:pPr>
        <w:pStyle w:val="NoSpacing"/>
        <w:numPr>
          <w:ilvl w:val="0"/>
          <w:numId w:val="2"/>
        </w:numPr>
        <w:rPr>
          <w:rFonts w:ascii="Arial" w:hAnsi="Arial" w:cs="Arial"/>
          <w:sz w:val="22"/>
          <w:szCs w:val="22"/>
          <w:lang w:val="en-US"/>
        </w:rPr>
      </w:pPr>
      <w:r w:rsidRPr="00424B52">
        <w:rPr>
          <w:rFonts w:ascii="Arial" w:hAnsi="Arial" w:cs="Arial"/>
          <w:bCs/>
          <w:sz w:val="22"/>
          <w:szCs w:val="22"/>
          <w:lang w:val="en-US"/>
        </w:rPr>
        <w:t>The artworks created or exhibited within the premises must not contain:</w:t>
      </w:r>
    </w:p>
    <w:p w14:paraId="3E5E0722" w14:textId="77777777" w:rsidR="009944BD" w:rsidRPr="00424B52" w:rsidRDefault="009944BD" w:rsidP="009944BD">
      <w:pPr>
        <w:pStyle w:val="NoSpacing"/>
        <w:numPr>
          <w:ilvl w:val="1"/>
          <w:numId w:val="2"/>
        </w:numPr>
        <w:rPr>
          <w:rFonts w:ascii="Arial" w:hAnsi="Arial" w:cs="Arial"/>
          <w:sz w:val="22"/>
          <w:szCs w:val="22"/>
          <w:lang w:val="en-US"/>
        </w:rPr>
      </w:pPr>
      <w:r w:rsidRPr="00424B52">
        <w:rPr>
          <w:rFonts w:ascii="Arial" w:hAnsi="Arial" w:cs="Arial"/>
          <w:bCs/>
          <w:sz w:val="22"/>
          <w:szCs w:val="22"/>
          <w:lang w:val="en-US"/>
        </w:rPr>
        <w:t xml:space="preserve">Pornography </w:t>
      </w:r>
    </w:p>
    <w:p w14:paraId="3844892E" w14:textId="77777777" w:rsidR="009944BD" w:rsidRPr="00424B52" w:rsidRDefault="009944BD" w:rsidP="009944BD">
      <w:pPr>
        <w:pStyle w:val="NoSpacing"/>
        <w:numPr>
          <w:ilvl w:val="1"/>
          <w:numId w:val="2"/>
        </w:numPr>
        <w:rPr>
          <w:rFonts w:ascii="Arial" w:hAnsi="Arial" w:cs="Arial"/>
          <w:color w:val="000000" w:themeColor="text1"/>
          <w:sz w:val="22"/>
          <w:szCs w:val="22"/>
          <w:lang w:val="en-US"/>
        </w:rPr>
      </w:pPr>
      <w:r w:rsidRPr="00424B52">
        <w:rPr>
          <w:rFonts w:ascii="Arial" w:hAnsi="Arial" w:cs="Arial"/>
          <w:bCs/>
          <w:color w:val="000000" w:themeColor="text1"/>
          <w:sz w:val="22"/>
          <w:szCs w:val="22"/>
          <w:lang w:val="en-US"/>
        </w:rPr>
        <w:t xml:space="preserve">Violent content </w:t>
      </w:r>
      <w:r w:rsidRPr="00424B52">
        <w:rPr>
          <w:rFonts w:ascii="Arial" w:hAnsi="Arial" w:cs="Arial"/>
          <w:color w:val="000000" w:themeColor="text1"/>
          <w:sz w:val="22"/>
          <w:szCs w:val="22"/>
        </w:rPr>
        <w:t>that is likely to condone, glorify, trivialize or encourage violence or anti-social behaviour</w:t>
      </w:r>
    </w:p>
    <w:p w14:paraId="384F7DC8" w14:textId="77777777" w:rsidR="009944BD" w:rsidRPr="00424B52" w:rsidRDefault="009944BD" w:rsidP="009944BD">
      <w:pPr>
        <w:pStyle w:val="NoSpacing"/>
        <w:numPr>
          <w:ilvl w:val="1"/>
          <w:numId w:val="2"/>
        </w:numPr>
        <w:rPr>
          <w:rFonts w:ascii="Arial" w:hAnsi="Arial" w:cs="Arial"/>
          <w:sz w:val="22"/>
          <w:szCs w:val="22"/>
          <w:lang w:val="en-US"/>
        </w:rPr>
      </w:pPr>
      <w:r w:rsidRPr="00424B52">
        <w:rPr>
          <w:rFonts w:ascii="Arial" w:hAnsi="Arial" w:cs="Arial"/>
          <w:sz w:val="22"/>
          <w:szCs w:val="22"/>
          <w:lang w:val="en-US"/>
        </w:rPr>
        <w:t xml:space="preserve">Contents that may be racist </w:t>
      </w:r>
    </w:p>
    <w:p w14:paraId="5C9933DA" w14:textId="77777777" w:rsidR="009944BD" w:rsidRPr="00424B52" w:rsidRDefault="009944BD" w:rsidP="009944BD">
      <w:pPr>
        <w:pStyle w:val="NoSpacing"/>
        <w:numPr>
          <w:ilvl w:val="1"/>
          <w:numId w:val="2"/>
        </w:numPr>
        <w:rPr>
          <w:rFonts w:ascii="Arial" w:hAnsi="Arial" w:cs="Arial"/>
          <w:sz w:val="22"/>
          <w:szCs w:val="22"/>
          <w:lang w:val="en-US"/>
        </w:rPr>
      </w:pPr>
      <w:r w:rsidRPr="00424B52">
        <w:rPr>
          <w:rFonts w:ascii="Arial" w:hAnsi="Arial" w:cs="Arial"/>
          <w:bCs/>
          <w:sz w:val="22"/>
          <w:szCs w:val="22"/>
          <w:lang w:val="en-US"/>
        </w:rPr>
        <w:t xml:space="preserve">Offensive imagery or symbolism </w:t>
      </w:r>
    </w:p>
    <w:p w14:paraId="7C6715FF" w14:textId="77777777" w:rsidR="009944BD" w:rsidRPr="00424B52" w:rsidRDefault="009944BD" w:rsidP="009944BD">
      <w:pPr>
        <w:pStyle w:val="NoSpacing"/>
        <w:numPr>
          <w:ilvl w:val="1"/>
          <w:numId w:val="2"/>
        </w:numPr>
        <w:rPr>
          <w:rFonts w:ascii="Arial" w:hAnsi="Arial" w:cs="Arial"/>
          <w:sz w:val="22"/>
          <w:szCs w:val="22"/>
          <w:lang w:val="en-US"/>
        </w:rPr>
      </w:pPr>
      <w:r w:rsidRPr="00424B52">
        <w:rPr>
          <w:rFonts w:ascii="Arial" w:hAnsi="Arial" w:cs="Arial"/>
          <w:bCs/>
          <w:sz w:val="22"/>
          <w:szCs w:val="22"/>
          <w:lang w:val="en-US"/>
        </w:rPr>
        <w:t xml:space="preserve">Misleading information </w:t>
      </w:r>
    </w:p>
    <w:p w14:paraId="19C3D5BE" w14:textId="77777777" w:rsidR="009944BD" w:rsidRPr="00424B52" w:rsidRDefault="009944BD" w:rsidP="009944BD">
      <w:pPr>
        <w:pStyle w:val="NoSpacing"/>
        <w:numPr>
          <w:ilvl w:val="1"/>
          <w:numId w:val="2"/>
        </w:numPr>
        <w:rPr>
          <w:rFonts w:ascii="Arial" w:hAnsi="Arial" w:cs="Arial"/>
          <w:sz w:val="22"/>
          <w:szCs w:val="22"/>
          <w:lang w:val="en-US"/>
        </w:rPr>
      </w:pPr>
      <w:r w:rsidRPr="00424B52">
        <w:rPr>
          <w:rFonts w:ascii="Arial" w:hAnsi="Arial" w:cs="Arial"/>
          <w:sz w:val="22"/>
          <w:szCs w:val="22"/>
          <w:lang w:val="en-US"/>
        </w:rPr>
        <w:t xml:space="preserve">Gender stereotypes </w:t>
      </w:r>
    </w:p>
    <w:p w14:paraId="08EBA87A" w14:textId="77777777" w:rsidR="009944BD" w:rsidRPr="00424B52" w:rsidRDefault="009944BD" w:rsidP="009944BD">
      <w:pPr>
        <w:pStyle w:val="NoSpacing"/>
        <w:numPr>
          <w:ilvl w:val="1"/>
          <w:numId w:val="2"/>
        </w:numPr>
        <w:rPr>
          <w:rFonts w:ascii="Arial" w:hAnsi="Arial" w:cs="Arial"/>
          <w:sz w:val="22"/>
          <w:szCs w:val="22"/>
          <w:lang w:val="en-US"/>
        </w:rPr>
      </w:pPr>
      <w:r w:rsidRPr="00424B52">
        <w:rPr>
          <w:rFonts w:ascii="Arial" w:hAnsi="Arial" w:cs="Arial"/>
          <w:sz w:val="22"/>
          <w:szCs w:val="22"/>
          <w:lang w:val="en-US"/>
        </w:rPr>
        <w:t xml:space="preserve">Political content including campaigning, political activity or support to a political party, candidate or politician. </w:t>
      </w:r>
    </w:p>
    <w:p w14:paraId="53AB0A9D" w14:textId="77777777" w:rsidR="009944BD" w:rsidRPr="00424B52" w:rsidRDefault="009944BD" w:rsidP="009944BD">
      <w:pPr>
        <w:pStyle w:val="NoSpacing"/>
        <w:ind w:left="720"/>
        <w:rPr>
          <w:rFonts w:ascii="Arial" w:hAnsi="Arial" w:cs="Arial"/>
          <w:sz w:val="22"/>
          <w:szCs w:val="22"/>
          <w:lang w:val="en-US"/>
        </w:rPr>
      </w:pPr>
    </w:p>
    <w:p w14:paraId="63C30F03" w14:textId="3820C7F0" w:rsidR="009944BD" w:rsidRPr="00424B52" w:rsidRDefault="009944BD" w:rsidP="00376B1F">
      <w:pPr>
        <w:pStyle w:val="NoSpacing"/>
        <w:numPr>
          <w:ilvl w:val="0"/>
          <w:numId w:val="8"/>
        </w:numPr>
        <w:rPr>
          <w:rFonts w:ascii="Arial" w:hAnsi="Arial" w:cs="Arial"/>
          <w:b/>
          <w:bCs/>
          <w:sz w:val="22"/>
          <w:szCs w:val="22"/>
          <w:lang w:val="en-US"/>
        </w:rPr>
      </w:pPr>
      <w:r w:rsidRPr="00424B52">
        <w:rPr>
          <w:rFonts w:ascii="Arial" w:hAnsi="Arial" w:cs="Arial"/>
          <w:b/>
          <w:bCs/>
          <w:sz w:val="22"/>
          <w:szCs w:val="22"/>
          <w:lang w:val="en-US"/>
        </w:rPr>
        <w:t>Practical considerations</w:t>
      </w:r>
    </w:p>
    <w:p w14:paraId="7B1EB6E8" w14:textId="77777777" w:rsidR="00477A99" w:rsidRPr="00424B52" w:rsidRDefault="00477A99" w:rsidP="00477A99">
      <w:pPr>
        <w:pStyle w:val="NoSpacing"/>
        <w:rPr>
          <w:rFonts w:ascii="Arial" w:hAnsi="Arial" w:cs="Arial"/>
          <w:bCs/>
          <w:sz w:val="22"/>
          <w:szCs w:val="22"/>
          <w:lang w:val="en-US"/>
        </w:rPr>
      </w:pPr>
    </w:p>
    <w:p w14:paraId="4D23C818" w14:textId="072B7537" w:rsidR="009944BD" w:rsidRPr="00424B52" w:rsidRDefault="009944BD" w:rsidP="000850A1">
      <w:pPr>
        <w:pStyle w:val="NoSpacing"/>
        <w:numPr>
          <w:ilvl w:val="0"/>
          <w:numId w:val="2"/>
        </w:numPr>
        <w:rPr>
          <w:rFonts w:ascii="Arial" w:hAnsi="Arial" w:cs="Arial"/>
          <w:sz w:val="22"/>
          <w:szCs w:val="22"/>
          <w:lang w:val="en-US"/>
        </w:rPr>
      </w:pPr>
      <w:r w:rsidRPr="00424B52">
        <w:rPr>
          <w:rFonts w:ascii="Arial" w:hAnsi="Arial" w:cs="Arial"/>
          <w:bCs/>
          <w:sz w:val="22"/>
          <w:szCs w:val="22"/>
          <w:lang w:val="en-US"/>
        </w:rPr>
        <w:t>Any materials may be used that will not affect the site permanently.</w:t>
      </w:r>
    </w:p>
    <w:p w14:paraId="70C03109" w14:textId="77777777" w:rsidR="009944BD" w:rsidRPr="00424B52" w:rsidRDefault="009944BD" w:rsidP="009944BD">
      <w:pPr>
        <w:pStyle w:val="NoSpacing"/>
        <w:numPr>
          <w:ilvl w:val="0"/>
          <w:numId w:val="1"/>
        </w:numPr>
        <w:rPr>
          <w:rFonts w:ascii="Arial" w:hAnsi="Arial" w:cs="Arial"/>
          <w:bCs/>
          <w:sz w:val="22"/>
          <w:szCs w:val="22"/>
          <w:lang w:val="en-US"/>
        </w:rPr>
      </w:pPr>
      <w:r w:rsidRPr="00424B52">
        <w:rPr>
          <w:rFonts w:ascii="Arial" w:hAnsi="Arial" w:cs="Arial"/>
          <w:bCs/>
          <w:sz w:val="22"/>
          <w:szCs w:val="22"/>
          <w:lang w:val="en-US"/>
        </w:rPr>
        <w:t xml:space="preserve">All installation elements and fixings must demonstrate compliance with health and safety standards. </w:t>
      </w:r>
    </w:p>
    <w:p w14:paraId="18260AD3" w14:textId="108B6FBC" w:rsidR="009944BD" w:rsidRPr="00424B52" w:rsidRDefault="009944BD" w:rsidP="009944BD">
      <w:pPr>
        <w:pStyle w:val="NoSpacing"/>
        <w:numPr>
          <w:ilvl w:val="0"/>
          <w:numId w:val="1"/>
        </w:numPr>
        <w:rPr>
          <w:rFonts w:ascii="Arial" w:hAnsi="Arial" w:cs="Arial"/>
          <w:bCs/>
          <w:sz w:val="22"/>
          <w:szCs w:val="22"/>
          <w:lang w:val="en-US"/>
        </w:rPr>
      </w:pPr>
      <w:r w:rsidRPr="00424B52">
        <w:rPr>
          <w:rFonts w:ascii="Arial" w:hAnsi="Arial" w:cs="Arial"/>
          <w:bCs/>
          <w:sz w:val="22"/>
          <w:szCs w:val="22"/>
          <w:lang w:val="en-US"/>
        </w:rPr>
        <w:t xml:space="preserve">End occupiers will be responsible for the deinstallation and dismantle of artworks once the occupation period is over. </w:t>
      </w:r>
    </w:p>
    <w:p w14:paraId="5BFE0E25" w14:textId="30D61B32" w:rsidR="00DB3977" w:rsidRPr="00424B52" w:rsidRDefault="00DB3977" w:rsidP="00DB3977">
      <w:pPr>
        <w:pStyle w:val="NoSpacing"/>
        <w:numPr>
          <w:ilvl w:val="0"/>
          <w:numId w:val="1"/>
        </w:numPr>
        <w:rPr>
          <w:rFonts w:ascii="Arial" w:hAnsi="Arial" w:cs="Arial"/>
          <w:bCs/>
          <w:sz w:val="22"/>
          <w:szCs w:val="22"/>
          <w:lang w:val="en-US"/>
        </w:rPr>
      </w:pPr>
      <w:r w:rsidRPr="00424B52">
        <w:rPr>
          <w:rFonts w:ascii="Arial" w:hAnsi="Arial" w:cs="Arial"/>
          <w:bCs/>
          <w:sz w:val="22"/>
          <w:szCs w:val="22"/>
          <w:lang w:val="en-US"/>
        </w:rPr>
        <w:t xml:space="preserve">End occupiers </w:t>
      </w:r>
      <w:r w:rsidR="00B22AF2" w:rsidRPr="00424B52">
        <w:rPr>
          <w:rFonts w:ascii="Arial" w:hAnsi="Arial" w:cs="Arial"/>
          <w:bCs/>
          <w:sz w:val="22"/>
          <w:szCs w:val="22"/>
          <w:lang w:val="en-US"/>
        </w:rPr>
        <w:t xml:space="preserve">will </w:t>
      </w:r>
      <w:r w:rsidR="00A803CA" w:rsidRPr="00424B52">
        <w:rPr>
          <w:rFonts w:ascii="Arial" w:hAnsi="Arial" w:cs="Arial"/>
          <w:bCs/>
          <w:sz w:val="22"/>
          <w:szCs w:val="22"/>
          <w:lang w:val="en-US"/>
        </w:rPr>
        <w:t xml:space="preserve">be responsible for ensuring </w:t>
      </w:r>
      <w:r w:rsidR="0047598C" w:rsidRPr="00424B52">
        <w:rPr>
          <w:rFonts w:ascii="Arial" w:hAnsi="Arial" w:cs="Arial"/>
          <w:bCs/>
          <w:sz w:val="22"/>
          <w:szCs w:val="22"/>
          <w:lang w:val="en-US"/>
        </w:rPr>
        <w:t xml:space="preserve">that </w:t>
      </w:r>
      <w:r w:rsidR="000D201D" w:rsidRPr="00424B52">
        <w:rPr>
          <w:rFonts w:ascii="Arial" w:hAnsi="Arial" w:cs="Arial"/>
          <w:bCs/>
          <w:sz w:val="22"/>
          <w:szCs w:val="22"/>
          <w:lang w:val="en-US"/>
        </w:rPr>
        <w:t>the allocated premise is active</w:t>
      </w:r>
      <w:r w:rsidR="00A5114A" w:rsidRPr="00424B52">
        <w:rPr>
          <w:rFonts w:ascii="Arial" w:hAnsi="Arial" w:cs="Arial"/>
          <w:bCs/>
          <w:sz w:val="22"/>
          <w:szCs w:val="22"/>
          <w:lang w:val="en-US"/>
        </w:rPr>
        <w:t xml:space="preserve"> during trading hours</w:t>
      </w:r>
      <w:r w:rsidR="007E033A" w:rsidRPr="00424B52">
        <w:rPr>
          <w:rFonts w:ascii="Arial" w:hAnsi="Arial" w:cs="Arial"/>
          <w:bCs/>
          <w:sz w:val="22"/>
          <w:szCs w:val="22"/>
          <w:lang w:val="en-US"/>
        </w:rPr>
        <w:t xml:space="preserve"> from Monday to Sunday</w:t>
      </w:r>
      <w:r w:rsidR="002F52DF" w:rsidRPr="00424B52">
        <w:rPr>
          <w:rFonts w:ascii="Arial" w:hAnsi="Arial" w:cs="Arial"/>
          <w:bCs/>
          <w:sz w:val="22"/>
          <w:szCs w:val="22"/>
          <w:lang w:val="en-US"/>
        </w:rPr>
        <w:t>.</w:t>
      </w:r>
      <w:r w:rsidR="000D201D" w:rsidRPr="00424B52">
        <w:rPr>
          <w:rFonts w:ascii="Arial" w:hAnsi="Arial" w:cs="Arial"/>
          <w:bCs/>
          <w:sz w:val="22"/>
          <w:szCs w:val="22"/>
          <w:lang w:val="en-US"/>
        </w:rPr>
        <w:t xml:space="preserve"> </w:t>
      </w:r>
    </w:p>
    <w:p w14:paraId="20DE0B5B" w14:textId="77777777" w:rsidR="00002A7E" w:rsidRPr="00424B52" w:rsidRDefault="00002A7E" w:rsidP="00002A7E">
      <w:pPr>
        <w:pStyle w:val="NoSpacing"/>
        <w:ind w:left="1080"/>
        <w:rPr>
          <w:rFonts w:ascii="Arial" w:hAnsi="Arial" w:cs="Arial"/>
          <w:bCs/>
          <w:sz w:val="22"/>
          <w:szCs w:val="22"/>
          <w:lang w:val="en-US"/>
        </w:rPr>
      </w:pPr>
    </w:p>
    <w:p w14:paraId="03F57522" w14:textId="46DB5520" w:rsidR="00376B1F" w:rsidRPr="00424B52" w:rsidRDefault="00376B1F" w:rsidP="00376B1F">
      <w:pPr>
        <w:pStyle w:val="NoSpacing"/>
        <w:numPr>
          <w:ilvl w:val="0"/>
          <w:numId w:val="8"/>
        </w:numPr>
        <w:rPr>
          <w:rFonts w:ascii="Arial" w:hAnsi="Arial" w:cs="Arial"/>
          <w:b/>
          <w:bCs/>
          <w:sz w:val="22"/>
          <w:szCs w:val="22"/>
          <w:lang w:val="en-US"/>
        </w:rPr>
      </w:pPr>
      <w:r w:rsidRPr="00424B52">
        <w:rPr>
          <w:rFonts w:ascii="Arial" w:hAnsi="Arial" w:cs="Arial"/>
          <w:b/>
          <w:bCs/>
          <w:sz w:val="22"/>
          <w:szCs w:val="22"/>
          <w:lang w:val="en-US"/>
        </w:rPr>
        <w:t>Ownership</w:t>
      </w:r>
    </w:p>
    <w:p w14:paraId="675D997E" w14:textId="77777777" w:rsidR="00DE64F0" w:rsidRPr="00424B52" w:rsidRDefault="00DE64F0" w:rsidP="00DE64F0">
      <w:pPr>
        <w:pStyle w:val="NoSpacing"/>
        <w:ind w:left="720"/>
        <w:rPr>
          <w:rFonts w:ascii="Arial" w:hAnsi="Arial" w:cs="Arial"/>
          <w:b/>
          <w:bCs/>
          <w:sz w:val="22"/>
          <w:szCs w:val="22"/>
          <w:lang w:val="en-US"/>
        </w:rPr>
      </w:pPr>
    </w:p>
    <w:p w14:paraId="1A42BCED" w14:textId="5DEA63DE" w:rsidR="009944BD" w:rsidRPr="00424B52" w:rsidRDefault="009944BD" w:rsidP="00DE64F0">
      <w:pPr>
        <w:widowControl w:val="0"/>
        <w:autoSpaceDE w:val="0"/>
        <w:autoSpaceDN w:val="0"/>
        <w:adjustRightInd w:val="0"/>
        <w:ind w:left="720"/>
        <w:rPr>
          <w:rFonts w:ascii="Arial" w:hAnsi="Arial" w:cs="Arial"/>
          <w:sz w:val="22"/>
          <w:szCs w:val="22"/>
          <w:lang w:val="en-US"/>
        </w:rPr>
      </w:pPr>
      <w:r w:rsidRPr="00424B52">
        <w:rPr>
          <w:rFonts w:ascii="Arial" w:hAnsi="Arial" w:cs="Arial"/>
          <w:sz w:val="22"/>
          <w:szCs w:val="22"/>
          <w:lang w:val="en-US" w:eastAsia="en-US"/>
        </w:rPr>
        <w:t xml:space="preserve">Ownership and copyright of the artworks remains with all those who developed the artistic design. The commission </w:t>
      </w:r>
      <w:r w:rsidRPr="00424B52">
        <w:rPr>
          <w:rFonts w:ascii="Arial" w:hAnsi="Arial" w:cs="Arial"/>
          <w:sz w:val="22"/>
          <w:szCs w:val="22"/>
          <w:lang w:val="en-US"/>
        </w:rPr>
        <w:t>contract will specify obligations and details.</w:t>
      </w:r>
    </w:p>
    <w:p w14:paraId="37DB5C79" w14:textId="665E1A13" w:rsidR="004048ED" w:rsidRPr="00424B52" w:rsidRDefault="004048ED" w:rsidP="004048ED">
      <w:pPr>
        <w:widowControl w:val="0"/>
        <w:autoSpaceDE w:val="0"/>
        <w:autoSpaceDN w:val="0"/>
        <w:adjustRightInd w:val="0"/>
        <w:rPr>
          <w:rFonts w:ascii="Arial" w:hAnsi="Arial" w:cs="Arial"/>
          <w:sz w:val="22"/>
          <w:szCs w:val="22"/>
          <w:lang w:val="en-US"/>
        </w:rPr>
      </w:pPr>
    </w:p>
    <w:p w14:paraId="431B463C" w14:textId="45C97230" w:rsidR="004048ED" w:rsidRPr="00424B52" w:rsidRDefault="0088647A" w:rsidP="004048ED">
      <w:pPr>
        <w:pStyle w:val="ListParagraph"/>
        <w:widowControl w:val="0"/>
        <w:numPr>
          <w:ilvl w:val="0"/>
          <w:numId w:val="8"/>
        </w:numPr>
        <w:autoSpaceDE w:val="0"/>
        <w:autoSpaceDN w:val="0"/>
        <w:adjustRightInd w:val="0"/>
        <w:rPr>
          <w:rFonts w:ascii="Arial" w:hAnsi="Arial" w:cs="Arial"/>
          <w:sz w:val="22"/>
          <w:szCs w:val="22"/>
          <w:lang w:val="en-US"/>
        </w:rPr>
      </w:pPr>
      <w:r w:rsidRPr="00424B52">
        <w:rPr>
          <w:rFonts w:ascii="Arial" w:hAnsi="Arial" w:cs="Arial"/>
          <w:b/>
          <w:bCs/>
          <w:sz w:val="22"/>
          <w:szCs w:val="22"/>
          <w:lang w:val="en-US"/>
        </w:rPr>
        <w:t xml:space="preserve">Commercial activities </w:t>
      </w:r>
    </w:p>
    <w:p w14:paraId="5C2E866F" w14:textId="77777777" w:rsidR="0099649A" w:rsidRPr="00424B52" w:rsidRDefault="0099649A" w:rsidP="0099649A">
      <w:pPr>
        <w:pStyle w:val="ListParagraph"/>
        <w:widowControl w:val="0"/>
        <w:autoSpaceDE w:val="0"/>
        <w:autoSpaceDN w:val="0"/>
        <w:adjustRightInd w:val="0"/>
        <w:rPr>
          <w:rFonts w:ascii="Arial" w:hAnsi="Arial" w:cs="Arial"/>
          <w:sz w:val="22"/>
          <w:szCs w:val="22"/>
          <w:lang w:val="en-US"/>
        </w:rPr>
      </w:pPr>
    </w:p>
    <w:p w14:paraId="4D3F3738" w14:textId="3B29838C" w:rsidR="003F74F1" w:rsidRPr="00424B52" w:rsidRDefault="003F74F1" w:rsidP="00CF2AE0">
      <w:pPr>
        <w:pStyle w:val="ListParagraph"/>
        <w:widowControl w:val="0"/>
        <w:autoSpaceDE w:val="0"/>
        <w:autoSpaceDN w:val="0"/>
        <w:adjustRightInd w:val="0"/>
        <w:rPr>
          <w:rFonts w:ascii="Arial" w:hAnsi="Arial" w:cs="Arial"/>
          <w:sz w:val="22"/>
          <w:szCs w:val="22"/>
          <w:lang w:val="en-US"/>
        </w:rPr>
      </w:pPr>
      <w:r w:rsidRPr="00424B52">
        <w:rPr>
          <w:rFonts w:ascii="Arial" w:hAnsi="Arial" w:cs="Arial"/>
          <w:sz w:val="22"/>
          <w:szCs w:val="22"/>
          <w:lang w:val="en-US"/>
        </w:rPr>
        <w:t xml:space="preserve">Selling </w:t>
      </w:r>
      <w:r w:rsidR="00BB34BF" w:rsidRPr="00424B52">
        <w:rPr>
          <w:rFonts w:ascii="Arial" w:hAnsi="Arial" w:cs="Arial"/>
          <w:sz w:val="22"/>
          <w:szCs w:val="22"/>
          <w:lang w:val="en-US"/>
        </w:rPr>
        <w:t xml:space="preserve">authorized </w:t>
      </w:r>
      <w:r w:rsidRPr="00424B52">
        <w:rPr>
          <w:rFonts w:ascii="Arial" w:hAnsi="Arial" w:cs="Arial"/>
          <w:sz w:val="22"/>
          <w:szCs w:val="22"/>
          <w:lang w:val="en-US"/>
        </w:rPr>
        <w:t>artworks from the premises is allowed.</w:t>
      </w:r>
    </w:p>
    <w:p w14:paraId="3B479A95" w14:textId="3766563F" w:rsidR="00CF6C9D" w:rsidRPr="00424B52" w:rsidRDefault="00CF6C9D" w:rsidP="006F1C00">
      <w:pPr>
        <w:pStyle w:val="ListParagraph"/>
        <w:widowControl w:val="0"/>
        <w:autoSpaceDE w:val="0"/>
        <w:autoSpaceDN w:val="0"/>
        <w:adjustRightInd w:val="0"/>
        <w:rPr>
          <w:rFonts w:ascii="Arial" w:hAnsi="Arial" w:cs="Arial"/>
          <w:sz w:val="22"/>
          <w:szCs w:val="22"/>
          <w:lang w:val="en-US"/>
        </w:rPr>
      </w:pPr>
      <w:r w:rsidRPr="00424B52">
        <w:rPr>
          <w:rFonts w:ascii="Arial" w:hAnsi="Arial" w:cs="Arial"/>
          <w:sz w:val="22"/>
          <w:szCs w:val="22"/>
          <w:lang w:val="en-US"/>
        </w:rPr>
        <w:t>A</w:t>
      </w:r>
      <w:r w:rsidR="00B90BEB" w:rsidRPr="00424B52">
        <w:rPr>
          <w:rFonts w:ascii="Arial" w:hAnsi="Arial" w:cs="Arial"/>
          <w:sz w:val="22"/>
          <w:szCs w:val="22"/>
          <w:lang w:val="en-US"/>
        </w:rPr>
        <w:t xml:space="preserve">ll </w:t>
      </w:r>
      <w:r w:rsidR="0078553B" w:rsidRPr="00424B52">
        <w:rPr>
          <w:rFonts w:ascii="Arial" w:hAnsi="Arial" w:cs="Arial"/>
          <w:sz w:val="22"/>
          <w:szCs w:val="22"/>
          <w:lang w:val="en-US"/>
        </w:rPr>
        <w:t>artworks</w:t>
      </w:r>
      <w:r w:rsidRPr="00424B52">
        <w:rPr>
          <w:rFonts w:ascii="Arial" w:hAnsi="Arial" w:cs="Arial"/>
          <w:sz w:val="22"/>
          <w:szCs w:val="22"/>
          <w:lang w:val="en-US"/>
        </w:rPr>
        <w:t xml:space="preserve"> sold at the premise must </w:t>
      </w:r>
      <w:r w:rsidR="00577C33" w:rsidRPr="00424B52">
        <w:rPr>
          <w:rFonts w:ascii="Arial" w:hAnsi="Arial" w:cs="Arial"/>
          <w:sz w:val="22"/>
          <w:szCs w:val="22"/>
          <w:lang w:val="en-US"/>
        </w:rPr>
        <w:t xml:space="preserve">comply with the guidelines set on section 3. </w:t>
      </w:r>
      <w:r w:rsidR="00767103" w:rsidRPr="00424B52">
        <w:rPr>
          <w:rFonts w:ascii="Arial" w:hAnsi="Arial" w:cs="Arial"/>
          <w:sz w:val="22"/>
          <w:szCs w:val="22"/>
          <w:lang w:val="en-US"/>
        </w:rPr>
        <w:t>A</w:t>
      </w:r>
      <w:r w:rsidR="00577C33" w:rsidRPr="00424B52">
        <w:rPr>
          <w:rFonts w:ascii="Arial" w:hAnsi="Arial" w:cs="Arial"/>
          <w:sz w:val="22"/>
          <w:szCs w:val="22"/>
          <w:lang w:val="en-US"/>
        </w:rPr>
        <w:t xml:space="preserve">rtistic requirements. </w:t>
      </w:r>
    </w:p>
    <w:p w14:paraId="0D5697BC" w14:textId="752880A2" w:rsidR="009944BD" w:rsidRPr="00424B52" w:rsidRDefault="009944BD" w:rsidP="009944BD">
      <w:pPr>
        <w:pStyle w:val="NoSpacing"/>
        <w:rPr>
          <w:rFonts w:ascii="Arial" w:hAnsi="Arial" w:cs="Arial"/>
          <w:bCs/>
          <w:sz w:val="22"/>
          <w:szCs w:val="22"/>
          <w:lang w:val="en-US"/>
        </w:rPr>
      </w:pPr>
    </w:p>
    <w:p w14:paraId="4E07AD49" w14:textId="00CEA0C8" w:rsidR="009944BD" w:rsidRPr="00424B52" w:rsidRDefault="009944BD" w:rsidP="009944BD">
      <w:pPr>
        <w:pStyle w:val="NoSpacing"/>
        <w:numPr>
          <w:ilvl w:val="0"/>
          <w:numId w:val="8"/>
        </w:numPr>
        <w:rPr>
          <w:rFonts w:ascii="Arial" w:hAnsi="Arial" w:cs="Arial"/>
          <w:b/>
          <w:bCs/>
          <w:sz w:val="22"/>
          <w:szCs w:val="22"/>
          <w:lang w:val="en-US"/>
        </w:rPr>
      </w:pPr>
      <w:r w:rsidRPr="00424B52">
        <w:rPr>
          <w:rFonts w:ascii="Arial" w:hAnsi="Arial" w:cs="Arial"/>
          <w:b/>
          <w:bCs/>
          <w:sz w:val="22"/>
          <w:szCs w:val="22"/>
          <w:lang w:val="en-US"/>
        </w:rPr>
        <w:t xml:space="preserve">Delivery </w:t>
      </w:r>
      <w:r w:rsidR="00767103" w:rsidRPr="00424B52">
        <w:rPr>
          <w:rFonts w:ascii="Arial" w:hAnsi="Arial" w:cs="Arial"/>
          <w:b/>
          <w:bCs/>
          <w:sz w:val="22"/>
          <w:szCs w:val="22"/>
          <w:lang w:val="en-US"/>
        </w:rPr>
        <w:t>f</w:t>
      </w:r>
      <w:r w:rsidRPr="00424B52">
        <w:rPr>
          <w:rFonts w:ascii="Arial" w:hAnsi="Arial" w:cs="Arial"/>
          <w:b/>
          <w:bCs/>
          <w:sz w:val="22"/>
          <w:szCs w:val="22"/>
          <w:lang w:val="en-US"/>
        </w:rPr>
        <w:t xml:space="preserve">ramework </w:t>
      </w:r>
    </w:p>
    <w:p w14:paraId="09E9E38A" w14:textId="77777777" w:rsidR="00080F9F" w:rsidRPr="00424B52" w:rsidRDefault="00080F9F" w:rsidP="00080F9F">
      <w:pPr>
        <w:pStyle w:val="NoSpacing"/>
        <w:ind w:left="720"/>
        <w:rPr>
          <w:rFonts w:ascii="Arial" w:hAnsi="Arial" w:cs="Arial"/>
          <w:b/>
          <w:bCs/>
          <w:sz w:val="22"/>
          <w:szCs w:val="22"/>
          <w:lang w:val="en-US"/>
        </w:rPr>
      </w:pPr>
    </w:p>
    <w:p w14:paraId="178FA6E2" w14:textId="77777777" w:rsidR="009944BD" w:rsidRPr="00424B52" w:rsidRDefault="009944BD" w:rsidP="00080F9F">
      <w:pPr>
        <w:ind w:left="720"/>
        <w:rPr>
          <w:rFonts w:ascii="Arial" w:hAnsi="Arial" w:cs="Arial"/>
          <w:sz w:val="22"/>
          <w:szCs w:val="22"/>
          <w:lang w:val="en-US"/>
        </w:rPr>
      </w:pPr>
      <w:r w:rsidRPr="00424B52">
        <w:rPr>
          <w:rFonts w:ascii="Arial" w:hAnsi="Arial" w:cs="Arial"/>
          <w:sz w:val="22"/>
          <w:szCs w:val="22"/>
          <w:lang w:val="en-US"/>
        </w:rPr>
        <w:t xml:space="preserve">A space operator will be responsible for managing the space during the three following phases: </w:t>
      </w:r>
    </w:p>
    <w:p w14:paraId="7D01EC03" w14:textId="77777777" w:rsidR="009944BD" w:rsidRPr="00424B52" w:rsidRDefault="009944BD" w:rsidP="009944BD">
      <w:pPr>
        <w:rPr>
          <w:rFonts w:ascii="Arial" w:hAnsi="Arial" w:cs="Arial"/>
          <w:sz w:val="22"/>
          <w:szCs w:val="22"/>
          <w:lang w:val="en-US"/>
        </w:rPr>
      </w:pPr>
    </w:p>
    <w:p w14:paraId="4DC82CF8" w14:textId="4AAFD834" w:rsidR="009944BD" w:rsidRPr="00424B52" w:rsidRDefault="009944BD" w:rsidP="00080F9F">
      <w:pPr>
        <w:pStyle w:val="ListParagraph"/>
        <w:numPr>
          <w:ilvl w:val="1"/>
          <w:numId w:val="2"/>
        </w:numPr>
        <w:jc w:val="both"/>
        <w:rPr>
          <w:rFonts w:ascii="Arial" w:hAnsi="Arial" w:cs="Arial"/>
          <w:sz w:val="22"/>
          <w:szCs w:val="22"/>
        </w:rPr>
      </w:pPr>
      <w:r w:rsidRPr="00424B52">
        <w:rPr>
          <w:rFonts w:ascii="Arial" w:hAnsi="Arial" w:cs="Arial"/>
          <w:sz w:val="22"/>
          <w:szCs w:val="22"/>
        </w:rPr>
        <w:t>Phase 1: Pre occupancy</w:t>
      </w:r>
    </w:p>
    <w:p w14:paraId="137205EE" w14:textId="47B70E3B" w:rsidR="009944BD" w:rsidRPr="00424B52" w:rsidRDefault="009944BD" w:rsidP="00080F9F">
      <w:pPr>
        <w:pStyle w:val="ListParagraph"/>
        <w:numPr>
          <w:ilvl w:val="1"/>
          <w:numId w:val="2"/>
        </w:numPr>
        <w:jc w:val="both"/>
        <w:rPr>
          <w:rFonts w:ascii="Arial" w:hAnsi="Arial" w:cs="Arial"/>
          <w:sz w:val="22"/>
          <w:szCs w:val="22"/>
        </w:rPr>
      </w:pPr>
      <w:r w:rsidRPr="00424B52">
        <w:rPr>
          <w:rFonts w:ascii="Arial" w:hAnsi="Arial" w:cs="Arial"/>
          <w:sz w:val="22"/>
          <w:szCs w:val="22"/>
        </w:rPr>
        <w:t>Phase 2: During occupancy</w:t>
      </w:r>
    </w:p>
    <w:p w14:paraId="185A3B27" w14:textId="4A03DB3B" w:rsidR="009944BD" w:rsidRPr="00424B52" w:rsidRDefault="009944BD" w:rsidP="00080F9F">
      <w:pPr>
        <w:pStyle w:val="ListParagraph"/>
        <w:numPr>
          <w:ilvl w:val="1"/>
          <w:numId w:val="2"/>
        </w:numPr>
        <w:jc w:val="both"/>
        <w:rPr>
          <w:rFonts w:ascii="Arial" w:hAnsi="Arial" w:cs="Arial"/>
          <w:sz w:val="22"/>
          <w:szCs w:val="22"/>
        </w:rPr>
      </w:pPr>
      <w:r w:rsidRPr="00424B52">
        <w:rPr>
          <w:rFonts w:ascii="Arial" w:hAnsi="Arial" w:cs="Arial"/>
          <w:sz w:val="22"/>
          <w:szCs w:val="22"/>
        </w:rPr>
        <w:t xml:space="preserve">Phase 3: Post occupancy </w:t>
      </w:r>
    </w:p>
    <w:p w14:paraId="589C09C7" w14:textId="77777777" w:rsidR="009944BD" w:rsidRPr="00424B52" w:rsidRDefault="009944BD" w:rsidP="009944BD">
      <w:pPr>
        <w:jc w:val="both"/>
        <w:rPr>
          <w:rFonts w:ascii="Arial" w:hAnsi="Arial" w:cs="Arial"/>
          <w:sz w:val="22"/>
          <w:szCs w:val="22"/>
        </w:rPr>
      </w:pPr>
    </w:p>
    <w:p w14:paraId="7530037D" w14:textId="77777777" w:rsidR="009944BD" w:rsidRPr="00424B52" w:rsidRDefault="009944BD" w:rsidP="00080F9F">
      <w:pPr>
        <w:ind w:firstLine="720"/>
        <w:jc w:val="both"/>
        <w:rPr>
          <w:rFonts w:ascii="Arial" w:hAnsi="Arial" w:cs="Arial"/>
          <w:sz w:val="22"/>
          <w:szCs w:val="22"/>
        </w:rPr>
      </w:pPr>
      <w:r w:rsidRPr="00424B52">
        <w:rPr>
          <w:rFonts w:ascii="Arial" w:hAnsi="Arial" w:cs="Arial"/>
          <w:sz w:val="22"/>
          <w:szCs w:val="22"/>
        </w:rPr>
        <w:t xml:space="preserve">The space operator will provide the following services: </w:t>
      </w:r>
    </w:p>
    <w:p w14:paraId="4E02B757" w14:textId="77777777" w:rsidR="009944BD" w:rsidRPr="00424B52" w:rsidRDefault="009944BD" w:rsidP="009944BD">
      <w:pPr>
        <w:jc w:val="both"/>
        <w:rPr>
          <w:rFonts w:ascii="Arial" w:hAnsi="Arial" w:cs="Arial"/>
          <w:sz w:val="22"/>
          <w:szCs w:val="22"/>
        </w:rPr>
      </w:pPr>
    </w:p>
    <w:p w14:paraId="594051DB" w14:textId="04E424C8" w:rsidR="009944BD" w:rsidRPr="00424B52" w:rsidRDefault="009944BD" w:rsidP="009944BD">
      <w:pPr>
        <w:pStyle w:val="ListParagraph"/>
        <w:numPr>
          <w:ilvl w:val="0"/>
          <w:numId w:val="5"/>
        </w:numPr>
        <w:spacing w:after="100" w:afterAutospacing="1"/>
        <w:rPr>
          <w:rFonts w:ascii="Arial" w:eastAsia="Times New Roman" w:hAnsi="Arial" w:cs="Arial"/>
          <w:sz w:val="22"/>
          <w:szCs w:val="22"/>
        </w:rPr>
      </w:pPr>
      <w:r w:rsidRPr="00424B52">
        <w:rPr>
          <w:rFonts w:ascii="Arial" w:eastAsia="Times New Roman" w:hAnsi="Arial" w:cs="Arial"/>
          <w:sz w:val="22"/>
          <w:szCs w:val="22"/>
        </w:rPr>
        <w:t>Appoint a sub-contractor to undertake basic white box fit out works.</w:t>
      </w:r>
    </w:p>
    <w:p w14:paraId="41F160C0" w14:textId="77777777" w:rsidR="009944BD" w:rsidRPr="00424B52" w:rsidRDefault="009944BD" w:rsidP="009944BD">
      <w:pPr>
        <w:pStyle w:val="ListParagraph"/>
        <w:numPr>
          <w:ilvl w:val="0"/>
          <w:numId w:val="5"/>
        </w:numPr>
        <w:spacing w:after="160"/>
        <w:rPr>
          <w:rFonts w:ascii="Arial" w:hAnsi="Arial" w:cs="Arial"/>
          <w:bCs/>
          <w:sz w:val="22"/>
          <w:szCs w:val="22"/>
        </w:rPr>
      </w:pPr>
      <w:r w:rsidRPr="00424B52">
        <w:rPr>
          <w:rFonts w:ascii="Arial" w:hAnsi="Arial" w:cs="Arial"/>
          <w:bCs/>
          <w:sz w:val="22"/>
          <w:szCs w:val="22"/>
        </w:rPr>
        <w:t xml:space="preserve">Sign </w:t>
      </w:r>
      <w:r w:rsidRPr="00424B52">
        <w:rPr>
          <w:rFonts w:ascii="Arial" w:eastAsia="Times New Roman" w:hAnsi="Arial" w:cs="Arial"/>
          <w:bCs/>
          <w:sz w:val="22"/>
          <w:szCs w:val="22"/>
        </w:rPr>
        <w:t>a lease agreement directly with the landlord. </w:t>
      </w:r>
    </w:p>
    <w:p w14:paraId="641981C3" w14:textId="77777777" w:rsidR="009944BD" w:rsidRPr="00424B52" w:rsidRDefault="009944BD" w:rsidP="009944BD">
      <w:pPr>
        <w:pStyle w:val="ListParagraph"/>
        <w:numPr>
          <w:ilvl w:val="0"/>
          <w:numId w:val="5"/>
        </w:numPr>
        <w:spacing w:after="100" w:afterAutospacing="1"/>
        <w:rPr>
          <w:rFonts w:ascii="Arial" w:eastAsia="Times New Roman" w:hAnsi="Arial" w:cs="Arial"/>
          <w:bCs/>
          <w:sz w:val="22"/>
          <w:szCs w:val="22"/>
        </w:rPr>
      </w:pPr>
      <w:r w:rsidRPr="00424B52">
        <w:rPr>
          <w:rFonts w:ascii="Arial" w:eastAsia="Times New Roman" w:hAnsi="Arial" w:cs="Arial"/>
          <w:bCs/>
          <w:sz w:val="22"/>
          <w:szCs w:val="22"/>
        </w:rPr>
        <w:t>Draft a standardised license agreement detailing terms and conditions.</w:t>
      </w:r>
    </w:p>
    <w:p w14:paraId="63AF3443" w14:textId="77777777" w:rsidR="009944BD" w:rsidRPr="00424B52" w:rsidRDefault="009944BD" w:rsidP="009944BD">
      <w:pPr>
        <w:pStyle w:val="ListParagraph"/>
        <w:numPr>
          <w:ilvl w:val="0"/>
          <w:numId w:val="5"/>
        </w:numPr>
        <w:spacing w:after="100" w:afterAutospacing="1"/>
        <w:rPr>
          <w:rFonts w:ascii="Arial" w:eastAsia="Times New Roman" w:hAnsi="Arial" w:cs="Arial"/>
          <w:bCs/>
          <w:sz w:val="22"/>
          <w:szCs w:val="22"/>
        </w:rPr>
      </w:pPr>
      <w:r w:rsidRPr="00424B52">
        <w:rPr>
          <w:rFonts w:ascii="Arial" w:eastAsia="Times New Roman" w:hAnsi="Arial" w:cs="Arial"/>
          <w:bCs/>
          <w:sz w:val="22"/>
          <w:szCs w:val="22"/>
        </w:rPr>
        <w:t xml:space="preserve">License the space to end occupiers (with consent of the landlord). </w:t>
      </w:r>
    </w:p>
    <w:p w14:paraId="5374C76E" w14:textId="77777777" w:rsidR="009944BD" w:rsidRPr="00424B52" w:rsidRDefault="009944BD" w:rsidP="009944BD">
      <w:pPr>
        <w:pStyle w:val="ListParagraph"/>
        <w:numPr>
          <w:ilvl w:val="0"/>
          <w:numId w:val="5"/>
        </w:numPr>
        <w:spacing w:after="100" w:afterAutospacing="1"/>
        <w:rPr>
          <w:rFonts w:ascii="Arial" w:eastAsia="Times New Roman" w:hAnsi="Arial" w:cs="Arial"/>
          <w:bCs/>
          <w:sz w:val="22"/>
          <w:szCs w:val="22"/>
        </w:rPr>
      </w:pPr>
      <w:r w:rsidRPr="00424B52">
        <w:rPr>
          <w:rFonts w:ascii="Arial" w:eastAsia="Times New Roman" w:hAnsi="Arial" w:cs="Arial"/>
          <w:bCs/>
          <w:sz w:val="22"/>
          <w:szCs w:val="22"/>
        </w:rPr>
        <w:t>Induction of end occupier to space</w:t>
      </w:r>
    </w:p>
    <w:p w14:paraId="05E18C17" w14:textId="77777777" w:rsidR="009944BD" w:rsidRPr="00424B52" w:rsidRDefault="009944BD" w:rsidP="009944BD">
      <w:pPr>
        <w:pStyle w:val="ListParagraph"/>
        <w:numPr>
          <w:ilvl w:val="0"/>
          <w:numId w:val="5"/>
        </w:numPr>
        <w:spacing w:after="100" w:afterAutospacing="1"/>
        <w:rPr>
          <w:rFonts w:ascii="Arial" w:eastAsiaTheme="minorHAnsi" w:hAnsi="Arial" w:cs="Arial"/>
          <w:bCs/>
          <w:sz w:val="22"/>
          <w:szCs w:val="22"/>
        </w:rPr>
      </w:pPr>
      <w:r w:rsidRPr="00424B52">
        <w:rPr>
          <w:rFonts w:ascii="Arial" w:hAnsi="Arial" w:cs="Arial"/>
          <w:bCs/>
          <w:sz w:val="22"/>
          <w:szCs w:val="22"/>
        </w:rPr>
        <w:t xml:space="preserve">Prepare a contingency plan to the risk of Covid-19: </w:t>
      </w:r>
    </w:p>
    <w:p w14:paraId="38C7F279" w14:textId="77777777" w:rsidR="009944BD" w:rsidRPr="00424B52" w:rsidRDefault="009944BD" w:rsidP="009944BD">
      <w:pPr>
        <w:pStyle w:val="ListParagraph"/>
        <w:numPr>
          <w:ilvl w:val="0"/>
          <w:numId w:val="5"/>
        </w:numPr>
        <w:spacing w:before="100" w:beforeAutospacing="1" w:after="100" w:afterAutospacing="1"/>
        <w:rPr>
          <w:rFonts w:ascii="Arial" w:eastAsia="Times New Roman" w:hAnsi="Arial" w:cs="Arial"/>
          <w:bCs/>
          <w:sz w:val="22"/>
          <w:szCs w:val="22"/>
        </w:rPr>
      </w:pPr>
      <w:r w:rsidRPr="00424B52">
        <w:rPr>
          <w:rFonts w:ascii="Arial" w:eastAsia="Times New Roman" w:hAnsi="Arial" w:cs="Arial"/>
          <w:bCs/>
          <w:sz w:val="22"/>
          <w:szCs w:val="22"/>
        </w:rPr>
        <w:lastRenderedPageBreak/>
        <w:t>Management of on-site health and safety.</w:t>
      </w:r>
    </w:p>
    <w:p w14:paraId="4CC07287" w14:textId="77777777" w:rsidR="009944BD" w:rsidRPr="00424B52" w:rsidRDefault="009944BD" w:rsidP="009944BD">
      <w:pPr>
        <w:pStyle w:val="ListParagraph"/>
        <w:numPr>
          <w:ilvl w:val="0"/>
          <w:numId w:val="5"/>
        </w:numPr>
        <w:spacing w:before="100" w:beforeAutospacing="1" w:after="100" w:afterAutospacing="1"/>
        <w:rPr>
          <w:rFonts w:ascii="Arial" w:eastAsia="Times New Roman" w:hAnsi="Arial" w:cs="Arial"/>
          <w:bCs/>
          <w:sz w:val="22"/>
          <w:szCs w:val="22"/>
        </w:rPr>
      </w:pPr>
      <w:r w:rsidRPr="00424B52">
        <w:rPr>
          <w:rFonts w:ascii="Arial" w:eastAsia="Times New Roman" w:hAnsi="Arial" w:cs="Arial"/>
          <w:bCs/>
          <w:sz w:val="22"/>
          <w:szCs w:val="22"/>
        </w:rPr>
        <w:t>Management and payment of suppliers, contractors and service charges pertaining to the property on behalf of occupier.</w:t>
      </w:r>
    </w:p>
    <w:p w14:paraId="42AE09F3" w14:textId="77777777" w:rsidR="009944BD" w:rsidRPr="00424B52" w:rsidRDefault="009944BD" w:rsidP="009944BD">
      <w:pPr>
        <w:pStyle w:val="ListParagraph"/>
        <w:numPr>
          <w:ilvl w:val="0"/>
          <w:numId w:val="5"/>
        </w:numPr>
        <w:spacing w:before="100" w:beforeAutospacing="1" w:after="100" w:afterAutospacing="1"/>
        <w:rPr>
          <w:rFonts w:ascii="Arial" w:eastAsia="Times New Roman" w:hAnsi="Arial" w:cs="Arial"/>
          <w:bCs/>
          <w:sz w:val="22"/>
          <w:szCs w:val="22"/>
        </w:rPr>
      </w:pPr>
      <w:r w:rsidRPr="00424B52">
        <w:rPr>
          <w:rFonts w:ascii="Arial" w:eastAsia="Times New Roman" w:hAnsi="Arial" w:cs="Arial"/>
          <w:bCs/>
          <w:sz w:val="22"/>
          <w:szCs w:val="22"/>
        </w:rPr>
        <w:t xml:space="preserve">Daily inspection of shops and check-in with occupiers. </w:t>
      </w:r>
    </w:p>
    <w:p w14:paraId="5E998BFF" w14:textId="17A46D9E" w:rsidR="00080F9F" w:rsidRPr="00424B52" w:rsidRDefault="009944BD" w:rsidP="00080F9F">
      <w:pPr>
        <w:pStyle w:val="ListParagraph"/>
        <w:numPr>
          <w:ilvl w:val="0"/>
          <w:numId w:val="5"/>
        </w:numPr>
        <w:spacing w:before="100" w:beforeAutospacing="1" w:after="100" w:afterAutospacing="1"/>
        <w:rPr>
          <w:rFonts w:ascii="Arial" w:eastAsia="Times New Roman" w:hAnsi="Arial" w:cs="Arial"/>
          <w:bCs/>
          <w:sz w:val="22"/>
          <w:szCs w:val="22"/>
        </w:rPr>
      </w:pPr>
      <w:r w:rsidRPr="00424B52">
        <w:rPr>
          <w:rFonts w:ascii="Arial" w:eastAsia="Times New Roman" w:hAnsi="Arial" w:cs="Arial"/>
          <w:bCs/>
          <w:sz w:val="22"/>
          <w:szCs w:val="22"/>
        </w:rPr>
        <w:t>Ensure the premise is reinstated back to the original condition.</w:t>
      </w:r>
    </w:p>
    <w:p w14:paraId="58E36662" w14:textId="1C029DE7" w:rsidR="009944BD" w:rsidRPr="00424B52" w:rsidRDefault="009944BD" w:rsidP="00080F9F">
      <w:pPr>
        <w:pStyle w:val="NoSpacing"/>
        <w:numPr>
          <w:ilvl w:val="0"/>
          <w:numId w:val="8"/>
        </w:numPr>
        <w:rPr>
          <w:rFonts w:ascii="Arial" w:hAnsi="Arial" w:cs="Arial"/>
          <w:b/>
          <w:bCs/>
          <w:sz w:val="22"/>
          <w:szCs w:val="22"/>
          <w:lang w:val="en-US"/>
        </w:rPr>
      </w:pPr>
      <w:r w:rsidRPr="00424B52">
        <w:rPr>
          <w:rFonts w:ascii="Arial" w:hAnsi="Arial" w:cs="Arial"/>
          <w:b/>
          <w:bCs/>
          <w:sz w:val="22"/>
          <w:szCs w:val="22"/>
          <w:lang w:val="en-US"/>
        </w:rPr>
        <w:t xml:space="preserve">Basic white box fit out service funded by WCC: </w:t>
      </w:r>
    </w:p>
    <w:p w14:paraId="26DB95A5" w14:textId="77777777" w:rsidR="009944BD" w:rsidRPr="00424B52" w:rsidRDefault="009944BD" w:rsidP="009944BD">
      <w:pPr>
        <w:pStyle w:val="NoSpacing"/>
        <w:rPr>
          <w:rFonts w:ascii="Arial" w:hAnsi="Arial" w:cs="Arial"/>
          <w:b/>
          <w:bCs/>
          <w:sz w:val="22"/>
          <w:szCs w:val="22"/>
          <w:lang w:val="en-US"/>
        </w:rPr>
      </w:pPr>
    </w:p>
    <w:p w14:paraId="51089ED3" w14:textId="19558EFB" w:rsidR="009944BD" w:rsidRPr="00424B52" w:rsidRDefault="009944BD" w:rsidP="00080F9F">
      <w:pPr>
        <w:spacing w:after="100" w:afterAutospacing="1"/>
        <w:ind w:left="720"/>
        <w:rPr>
          <w:rFonts w:ascii="Arial" w:hAnsi="Arial" w:cs="Arial"/>
          <w:sz w:val="22"/>
          <w:szCs w:val="22"/>
        </w:rPr>
      </w:pPr>
      <w:r w:rsidRPr="00424B52">
        <w:rPr>
          <w:rFonts w:ascii="Arial" w:hAnsi="Arial" w:cs="Arial"/>
          <w:sz w:val="22"/>
          <w:szCs w:val="22"/>
        </w:rPr>
        <w:t>The basic white box fit out service will ensure the premise is ready so the temporary occupier can undertake decorative works (if required). The works that will be expected pre-occupancy are:  ensure walls are clean, ensure electrical switches work, ensure restrooms work, ensure lights work, remove old features that could put new tenant and visitors at risk (large-scale elements including furniture will not be removed unless they present an imminent danger to people)</w:t>
      </w:r>
      <w:r w:rsidR="00A93C14" w:rsidRPr="00424B52">
        <w:rPr>
          <w:rFonts w:ascii="Arial" w:hAnsi="Arial" w:cs="Arial"/>
          <w:sz w:val="22"/>
          <w:szCs w:val="22"/>
        </w:rPr>
        <w:t>.</w:t>
      </w:r>
    </w:p>
    <w:p w14:paraId="52C1F438" w14:textId="77777777" w:rsidR="009944BD" w:rsidRPr="00424B52" w:rsidRDefault="009944BD" w:rsidP="00080F9F">
      <w:pPr>
        <w:spacing w:after="100" w:afterAutospacing="1"/>
        <w:ind w:left="720"/>
        <w:rPr>
          <w:rFonts w:ascii="Arial" w:hAnsi="Arial" w:cs="Arial"/>
          <w:sz w:val="22"/>
          <w:szCs w:val="22"/>
        </w:rPr>
      </w:pPr>
      <w:r w:rsidRPr="00424B52">
        <w:rPr>
          <w:rFonts w:ascii="Arial" w:hAnsi="Arial" w:cs="Arial"/>
          <w:sz w:val="22"/>
          <w:szCs w:val="22"/>
        </w:rPr>
        <w:t xml:space="preserve">The works that will be expected post occupancy are: ensure floors and walls are clean, remove tenant’s improvements including signages and decorative elements. Artworks as well as any large-scale furniture will be removed by the tenant once the license period is over. The Council reserves the right to recoup any cost incurred in removing artists’ property from the premises.  </w:t>
      </w:r>
    </w:p>
    <w:p w14:paraId="75C2F3F0" w14:textId="4AE1D6C4" w:rsidR="009944BD" w:rsidRPr="00424B52" w:rsidRDefault="009944BD" w:rsidP="00340C7B">
      <w:pPr>
        <w:pStyle w:val="NoSpacing"/>
        <w:numPr>
          <w:ilvl w:val="0"/>
          <w:numId w:val="8"/>
        </w:numPr>
        <w:rPr>
          <w:rFonts w:ascii="Arial" w:hAnsi="Arial" w:cs="Arial"/>
          <w:b/>
          <w:bCs/>
          <w:sz w:val="22"/>
          <w:szCs w:val="22"/>
          <w:lang w:val="en-US"/>
        </w:rPr>
      </w:pPr>
      <w:r w:rsidRPr="00424B52">
        <w:rPr>
          <w:rFonts w:ascii="Arial" w:hAnsi="Arial" w:cs="Arial"/>
          <w:b/>
          <w:bCs/>
          <w:sz w:val="22"/>
          <w:szCs w:val="22"/>
          <w:lang w:val="en-US"/>
        </w:rPr>
        <w:t xml:space="preserve">Promotion: </w:t>
      </w:r>
    </w:p>
    <w:p w14:paraId="2551B6E3" w14:textId="77777777" w:rsidR="00340C7B" w:rsidRPr="00424B52" w:rsidRDefault="00340C7B" w:rsidP="00340C7B">
      <w:pPr>
        <w:pStyle w:val="NoSpacing"/>
        <w:ind w:left="720"/>
        <w:rPr>
          <w:rFonts w:ascii="Arial" w:hAnsi="Arial" w:cs="Arial"/>
          <w:b/>
          <w:bCs/>
          <w:sz w:val="22"/>
          <w:szCs w:val="22"/>
          <w:lang w:val="en-US"/>
        </w:rPr>
      </w:pPr>
    </w:p>
    <w:p w14:paraId="53153818" w14:textId="77777777" w:rsidR="009944BD" w:rsidRPr="00424B52" w:rsidRDefault="009944BD" w:rsidP="005040C1">
      <w:pPr>
        <w:ind w:left="720"/>
        <w:rPr>
          <w:rFonts w:ascii="Arial" w:hAnsi="Arial" w:cs="Arial"/>
          <w:sz w:val="22"/>
          <w:szCs w:val="22"/>
        </w:rPr>
      </w:pPr>
      <w:r w:rsidRPr="00424B52">
        <w:rPr>
          <w:rFonts w:ascii="Arial" w:hAnsi="Arial" w:cs="Arial"/>
          <w:sz w:val="22"/>
          <w:szCs w:val="22"/>
        </w:rPr>
        <w:t xml:space="preserve">Successful applicants will be included within the Art of London marketing and press campaign and feature on the Art of London Website as well as in the Art of London Season (Festival) map. </w:t>
      </w:r>
    </w:p>
    <w:p w14:paraId="7015DEF0" w14:textId="77777777" w:rsidR="009944BD" w:rsidRPr="00424B52" w:rsidRDefault="009944BD" w:rsidP="009944BD">
      <w:pPr>
        <w:rPr>
          <w:rFonts w:ascii="Arial" w:hAnsi="Arial" w:cs="Arial"/>
          <w:sz w:val="22"/>
          <w:szCs w:val="22"/>
        </w:rPr>
      </w:pPr>
    </w:p>
    <w:p w14:paraId="12167E73" w14:textId="5E0C076C" w:rsidR="009944BD" w:rsidRPr="00424B52" w:rsidRDefault="009944BD" w:rsidP="009944BD">
      <w:pPr>
        <w:rPr>
          <w:rFonts w:ascii="Arial" w:hAnsi="Arial" w:cs="Arial"/>
          <w:b/>
          <w:bCs/>
          <w:sz w:val="22"/>
          <w:szCs w:val="22"/>
          <w:lang w:val="en-US"/>
        </w:rPr>
      </w:pPr>
      <w:r w:rsidRPr="00424B52">
        <w:rPr>
          <w:rFonts w:ascii="Arial" w:hAnsi="Arial" w:cs="Arial"/>
          <w:b/>
          <w:bCs/>
          <w:sz w:val="22"/>
          <w:szCs w:val="22"/>
          <w:lang w:val="en-US"/>
        </w:rPr>
        <w:t xml:space="preserve">      </w:t>
      </w:r>
      <w:r w:rsidR="004048ED" w:rsidRPr="00424B52">
        <w:rPr>
          <w:rFonts w:ascii="Arial" w:hAnsi="Arial" w:cs="Arial"/>
          <w:b/>
          <w:bCs/>
          <w:sz w:val="22"/>
          <w:szCs w:val="22"/>
          <w:lang w:val="en-US"/>
        </w:rPr>
        <w:t>10</w:t>
      </w:r>
      <w:r w:rsidRPr="00424B52">
        <w:rPr>
          <w:rFonts w:ascii="Arial" w:hAnsi="Arial" w:cs="Arial"/>
          <w:b/>
          <w:bCs/>
          <w:sz w:val="22"/>
          <w:szCs w:val="22"/>
          <w:lang w:val="en-US"/>
        </w:rPr>
        <w:t>.  Application process</w:t>
      </w:r>
    </w:p>
    <w:p w14:paraId="03FDAC91" w14:textId="77777777" w:rsidR="009944BD" w:rsidRPr="00424B52" w:rsidRDefault="009944BD" w:rsidP="009944BD">
      <w:pPr>
        <w:rPr>
          <w:rFonts w:ascii="Arial" w:hAnsi="Arial" w:cs="Arial"/>
          <w:b/>
          <w:bCs/>
          <w:sz w:val="22"/>
          <w:szCs w:val="22"/>
          <w:lang w:val="en-US"/>
        </w:rPr>
      </w:pPr>
    </w:p>
    <w:p w14:paraId="35D1DF4A" w14:textId="77777777" w:rsidR="009944BD" w:rsidRPr="00424B52" w:rsidRDefault="009944BD" w:rsidP="00E623A7">
      <w:pPr>
        <w:ind w:left="720"/>
        <w:rPr>
          <w:rFonts w:ascii="Arial" w:hAnsi="Arial" w:cs="Arial"/>
          <w:sz w:val="22"/>
          <w:szCs w:val="22"/>
          <w:lang w:val="en-US"/>
        </w:rPr>
      </w:pPr>
      <w:r w:rsidRPr="00424B52">
        <w:rPr>
          <w:rFonts w:ascii="Arial" w:hAnsi="Arial" w:cs="Arial"/>
          <w:sz w:val="22"/>
          <w:szCs w:val="22"/>
          <w:lang w:val="en-US"/>
        </w:rPr>
        <w:t xml:space="preserve">All </w:t>
      </w:r>
      <w:r w:rsidRPr="00424B52">
        <w:rPr>
          <w:rFonts w:ascii="Arial" w:eastAsiaTheme="minorHAnsi" w:hAnsi="Arial" w:cs="Arial"/>
          <w:color w:val="000000"/>
          <w:sz w:val="22"/>
          <w:szCs w:val="22"/>
          <w:lang w:eastAsia="en-US"/>
        </w:rPr>
        <w:t>applications for a pop-up space must be submitted through</w:t>
      </w:r>
      <w:r w:rsidRPr="00424B52">
        <w:rPr>
          <w:rFonts w:ascii="Arial" w:hAnsi="Arial" w:cs="Arial"/>
          <w:sz w:val="22"/>
          <w:szCs w:val="22"/>
          <w:lang w:val="en-US"/>
        </w:rPr>
        <w:t xml:space="preserve"> </w:t>
      </w:r>
      <w:r w:rsidRPr="00424B52">
        <w:rPr>
          <w:rFonts w:ascii="Arial" w:eastAsiaTheme="minorHAnsi" w:hAnsi="Arial" w:cs="Arial"/>
          <w:color w:val="000000"/>
          <w:sz w:val="22"/>
          <w:szCs w:val="22"/>
          <w:lang w:eastAsia="en-US"/>
        </w:rPr>
        <w:t>our online platform:</w:t>
      </w:r>
    </w:p>
    <w:p w14:paraId="4F6FDE97" w14:textId="77777777" w:rsidR="009944BD" w:rsidRPr="00424B52" w:rsidRDefault="009F3D97" w:rsidP="00340C7B">
      <w:pPr>
        <w:ind w:firstLine="720"/>
        <w:rPr>
          <w:rFonts w:ascii="Arial" w:eastAsiaTheme="minorHAnsi" w:hAnsi="Arial" w:cs="Arial"/>
          <w:sz w:val="22"/>
          <w:szCs w:val="22"/>
          <w:lang w:eastAsia="en-GB"/>
        </w:rPr>
      </w:pPr>
      <w:hyperlink r:id="rId6" w:history="1">
        <w:r w:rsidR="009944BD" w:rsidRPr="00424B52">
          <w:rPr>
            <w:rStyle w:val="Hyperlink"/>
            <w:rFonts w:ascii="Arial" w:hAnsi="Arial" w:cs="Arial"/>
            <w:sz w:val="22"/>
            <w:szCs w:val="22"/>
          </w:rPr>
          <w:t>Application Form</w:t>
        </w:r>
      </w:hyperlink>
    </w:p>
    <w:p w14:paraId="11BB365A" w14:textId="67D6F192" w:rsidR="009944BD" w:rsidRPr="00424B52" w:rsidRDefault="009944BD" w:rsidP="005040C1">
      <w:pPr>
        <w:ind w:left="720"/>
        <w:rPr>
          <w:rFonts w:ascii="Arial" w:hAnsi="Arial" w:cs="Arial"/>
          <w:sz w:val="22"/>
          <w:szCs w:val="22"/>
        </w:rPr>
      </w:pPr>
      <w:r w:rsidRPr="00424B52">
        <w:rPr>
          <w:rFonts w:ascii="Arial" w:hAnsi="Arial" w:cs="Arial"/>
          <w:sz w:val="22"/>
          <w:szCs w:val="22"/>
        </w:rPr>
        <w:t>The application process opens on the 25</w:t>
      </w:r>
      <w:r w:rsidRPr="00424B52">
        <w:rPr>
          <w:rFonts w:ascii="Arial" w:hAnsi="Arial" w:cs="Arial"/>
          <w:sz w:val="22"/>
          <w:szCs w:val="22"/>
          <w:vertAlign w:val="superscript"/>
        </w:rPr>
        <w:t>th</w:t>
      </w:r>
      <w:r w:rsidRPr="00424B52">
        <w:rPr>
          <w:rFonts w:ascii="Arial" w:hAnsi="Arial" w:cs="Arial"/>
          <w:sz w:val="22"/>
          <w:szCs w:val="22"/>
        </w:rPr>
        <w:t xml:space="preserve"> of March 2021 and closes on the 1</w:t>
      </w:r>
      <w:r w:rsidR="00FC284F" w:rsidRPr="00424B52">
        <w:rPr>
          <w:rFonts w:ascii="Arial" w:hAnsi="Arial" w:cs="Arial"/>
          <w:sz w:val="22"/>
          <w:szCs w:val="22"/>
        </w:rPr>
        <w:t>1</w:t>
      </w:r>
      <w:r w:rsidRPr="00424B52">
        <w:rPr>
          <w:rFonts w:ascii="Arial" w:hAnsi="Arial" w:cs="Arial"/>
          <w:sz w:val="22"/>
          <w:szCs w:val="22"/>
          <w:vertAlign w:val="superscript"/>
        </w:rPr>
        <w:t>th</w:t>
      </w:r>
      <w:r w:rsidRPr="00424B52">
        <w:rPr>
          <w:rFonts w:ascii="Arial" w:hAnsi="Arial" w:cs="Arial"/>
          <w:sz w:val="22"/>
          <w:szCs w:val="22"/>
        </w:rPr>
        <w:t xml:space="preserve"> of April 2021. </w:t>
      </w:r>
    </w:p>
    <w:p w14:paraId="5620D8F6" w14:textId="77777777" w:rsidR="009944BD" w:rsidRPr="00424B52" w:rsidRDefault="009944BD" w:rsidP="009944BD">
      <w:pPr>
        <w:pStyle w:val="NoSpacing"/>
        <w:rPr>
          <w:rFonts w:ascii="Arial" w:hAnsi="Arial" w:cs="Arial"/>
          <w:sz w:val="22"/>
          <w:szCs w:val="22"/>
          <w:lang w:val="en-US"/>
        </w:rPr>
      </w:pPr>
    </w:p>
    <w:p w14:paraId="45302D09" w14:textId="7FF89312" w:rsidR="009944BD" w:rsidRPr="00424B52" w:rsidRDefault="009944BD" w:rsidP="009944BD">
      <w:pPr>
        <w:pStyle w:val="NoSpacing"/>
        <w:rPr>
          <w:rFonts w:ascii="Arial" w:hAnsi="Arial" w:cs="Arial"/>
          <w:b/>
          <w:bCs/>
          <w:sz w:val="22"/>
          <w:szCs w:val="22"/>
          <w:lang w:val="en-US"/>
        </w:rPr>
      </w:pPr>
      <w:r w:rsidRPr="00424B52">
        <w:rPr>
          <w:rFonts w:ascii="Arial" w:hAnsi="Arial" w:cs="Arial"/>
          <w:b/>
          <w:bCs/>
          <w:sz w:val="22"/>
          <w:szCs w:val="22"/>
          <w:lang w:val="en-US"/>
        </w:rPr>
        <w:t xml:space="preserve">      1</w:t>
      </w:r>
      <w:r w:rsidR="004048ED" w:rsidRPr="00424B52">
        <w:rPr>
          <w:rFonts w:ascii="Arial" w:hAnsi="Arial" w:cs="Arial"/>
          <w:b/>
          <w:bCs/>
          <w:sz w:val="22"/>
          <w:szCs w:val="22"/>
          <w:lang w:val="en-US"/>
        </w:rPr>
        <w:t>1</w:t>
      </w:r>
      <w:r w:rsidRPr="00424B52">
        <w:rPr>
          <w:rFonts w:ascii="Arial" w:hAnsi="Arial" w:cs="Arial"/>
          <w:b/>
          <w:bCs/>
          <w:sz w:val="22"/>
          <w:szCs w:val="22"/>
          <w:lang w:val="en-US"/>
        </w:rPr>
        <w:t>.  Selection process</w:t>
      </w:r>
    </w:p>
    <w:p w14:paraId="643C79AD" w14:textId="77777777" w:rsidR="009944BD" w:rsidRPr="00424B52" w:rsidRDefault="009944BD" w:rsidP="009944BD">
      <w:pPr>
        <w:widowControl w:val="0"/>
        <w:autoSpaceDE w:val="0"/>
        <w:autoSpaceDN w:val="0"/>
        <w:adjustRightInd w:val="0"/>
        <w:rPr>
          <w:rFonts w:ascii="Arial" w:hAnsi="Arial" w:cs="Arial"/>
          <w:sz w:val="22"/>
          <w:szCs w:val="22"/>
          <w:lang w:val="en-US" w:eastAsia="en-US"/>
        </w:rPr>
      </w:pPr>
    </w:p>
    <w:p w14:paraId="7F14BFA8" w14:textId="77777777" w:rsidR="009944BD" w:rsidRPr="00424B52" w:rsidRDefault="009944BD" w:rsidP="00F85FD9">
      <w:pPr>
        <w:widowControl w:val="0"/>
        <w:autoSpaceDE w:val="0"/>
        <w:autoSpaceDN w:val="0"/>
        <w:adjustRightInd w:val="0"/>
        <w:ind w:left="720"/>
        <w:rPr>
          <w:rFonts w:ascii="Arial" w:eastAsia="Times New Roman" w:hAnsi="Arial" w:cs="Arial"/>
          <w:color w:val="000000"/>
          <w:sz w:val="22"/>
          <w:szCs w:val="22"/>
          <w:lang w:eastAsia="en-GB"/>
        </w:rPr>
      </w:pPr>
      <w:r w:rsidRPr="00424B52">
        <w:rPr>
          <w:rFonts w:ascii="Arial" w:eastAsia="Times New Roman" w:hAnsi="Arial" w:cs="Arial"/>
          <w:color w:val="000000"/>
          <w:sz w:val="22"/>
          <w:szCs w:val="22"/>
          <w:lang w:eastAsia="en-GB"/>
        </w:rPr>
        <w:t>The process has been designed to be transparent, clear and timebound and to maximise the opportunity to support BAME and Westminster based businesses.</w:t>
      </w:r>
    </w:p>
    <w:p w14:paraId="5A0979C1" w14:textId="77777777" w:rsidR="009944BD" w:rsidRPr="00424B52" w:rsidRDefault="009944BD" w:rsidP="00F85FD9">
      <w:pPr>
        <w:autoSpaceDE w:val="0"/>
        <w:autoSpaceDN w:val="0"/>
        <w:adjustRightInd w:val="0"/>
        <w:ind w:firstLine="720"/>
        <w:rPr>
          <w:rFonts w:ascii="Arial" w:eastAsiaTheme="minorHAnsi" w:hAnsi="Arial" w:cs="Arial"/>
          <w:sz w:val="22"/>
          <w:szCs w:val="22"/>
          <w:lang w:eastAsia="en-US"/>
        </w:rPr>
      </w:pPr>
      <w:r w:rsidRPr="00424B52">
        <w:rPr>
          <w:rFonts w:ascii="Arial" w:eastAsiaTheme="minorHAnsi" w:hAnsi="Arial" w:cs="Arial"/>
          <w:sz w:val="22"/>
          <w:szCs w:val="22"/>
          <w:lang w:eastAsia="en-US"/>
        </w:rPr>
        <w:t>WCC is committed to achieving diverse shortlists for all opportunities to</w:t>
      </w:r>
    </w:p>
    <w:p w14:paraId="3890C658" w14:textId="77777777" w:rsidR="009944BD" w:rsidRPr="00424B52" w:rsidRDefault="009944BD" w:rsidP="00F85FD9">
      <w:pPr>
        <w:autoSpaceDE w:val="0"/>
        <w:autoSpaceDN w:val="0"/>
        <w:adjustRightInd w:val="0"/>
        <w:ind w:firstLine="720"/>
        <w:rPr>
          <w:rFonts w:ascii="Arial" w:eastAsiaTheme="minorHAnsi" w:hAnsi="Arial" w:cs="Arial"/>
          <w:sz w:val="22"/>
          <w:szCs w:val="22"/>
          <w:lang w:eastAsia="en-US"/>
        </w:rPr>
      </w:pPr>
      <w:r w:rsidRPr="00424B52">
        <w:rPr>
          <w:rFonts w:ascii="Arial" w:eastAsiaTheme="minorHAnsi" w:hAnsi="Arial" w:cs="Arial"/>
          <w:sz w:val="22"/>
          <w:szCs w:val="22"/>
          <w:lang w:eastAsia="en-US"/>
        </w:rPr>
        <w:t xml:space="preserve">support our desire to increase the number of BAME owned businesses. </w:t>
      </w:r>
    </w:p>
    <w:p w14:paraId="2515E0A8" w14:textId="77777777" w:rsidR="009944BD" w:rsidRPr="00424B52" w:rsidRDefault="009944BD" w:rsidP="00F85FD9">
      <w:pPr>
        <w:ind w:firstLine="720"/>
        <w:textAlignment w:val="baseline"/>
        <w:rPr>
          <w:rFonts w:ascii="Arial" w:eastAsia="Times New Roman" w:hAnsi="Arial" w:cs="Arial"/>
          <w:sz w:val="22"/>
          <w:szCs w:val="22"/>
          <w:lang w:eastAsia="en-GB"/>
        </w:rPr>
      </w:pPr>
      <w:r w:rsidRPr="00424B52">
        <w:rPr>
          <w:rFonts w:ascii="Arial" w:eastAsia="Times New Roman" w:hAnsi="Arial" w:cs="Arial"/>
          <w:color w:val="000000"/>
          <w:sz w:val="22"/>
          <w:szCs w:val="22"/>
          <w:lang w:eastAsia="en-GB"/>
        </w:rPr>
        <w:t>All applications will initially be validated against the following criteria: </w:t>
      </w:r>
      <w:r w:rsidRPr="00424B52">
        <w:rPr>
          <w:rFonts w:ascii="Arial" w:eastAsia="Times New Roman" w:hAnsi="Arial" w:cs="Arial"/>
          <w:sz w:val="22"/>
          <w:szCs w:val="22"/>
          <w:lang w:eastAsia="en-GB"/>
        </w:rPr>
        <w:t> </w:t>
      </w:r>
    </w:p>
    <w:p w14:paraId="535859D5" w14:textId="77777777" w:rsidR="009944BD" w:rsidRPr="00424B52" w:rsidRDefault="009944BD" w:rsidP="009944BD">
      <w:pPr>
        <w:tabs>
          <w:tab w:val="left" w:pos="1418"/>
        </w:tabs>
        <w:ind w:left="1418" w:hanging="284"/>
        <w:textAlignment w:val="baseline"/>
        <w:rPr>
          <w:rFonts w:ascii="Arial" w:eastAsia="Times New Roman" w:hAnsi="Arial" w:cs="Arial"/>
          <w:sz w:val="22"/>
          <w:szCs w:val="22"/>
          <w:lang w:eastAsia="en-GB"/>
        </w:rPr>
      </w:pPr>
      <w:r w:rsidRPr="00424B52">
        <w:rPr>
          <w:rFonts w:ascii="Arial" w:eastAsia="Times New Roman" w:hAnsi="Arial" w:cs="Arial"/>
          <w:sz w:val="22"/>
          <w:szCs w:val="22"/>
          <w:lang w:eastAsia="en-GB"/>
        </w:rPr>
        <w:t> </w:t>
      </w:r>
    </w:p>
    <w:p w14:paraId="7F7B212F" w14:textId="77777777" w:rsidR="009944BD" w:rsidRPr="00424B52" w:rsidRDefault="009944BD" w:rsidP="009944BD">
      <w:pPr>
        <w:numPr>
          <w:ilvl w:val="0"/>
          <w:numId w:val="4"/>
        </w:numPr>
        <w:tabs>
          <w:tab w:val="left" w:pos="1418"/>
        </w:tabs>
        <w:ind w:left="1418" w:hanging="284"/>
        <w:textAlignment w:val="baseline"/>
        <w:rPr>
          <w:rFonts w:ascii="Arial" w:eastAsia="Times New Roman" w:hAnsi="Arial" w:cs="Arial"/>
          <w:sz w:val="22"/>
          <w:szCs w:val="22"/>
          <w:lang w:eastAsia="en-GB"/>
        </w:rPr>
      </w:pPr>
      <w:r w:rsidRPr="00424B52">
        <w:rPr>
          <w:rFonts w:ascii="Arial" w:eastAsia="Times New Roman" w:hAnsi="Arial" w:cs="Arial"/>
          <w:color w:val="000000"/>
          <w:sz w:val="22"/>
          <w:szCs w:val="22"/>
          <w:lang w:eastAsia="en-GB"/>
        </w:rPr>
        <w:t>That the application form has been completed in full and is legible </w:t>
      </w:r>
      <w:r w:rsidRPr="00424B52">
        <w:rPr>
          <w:rFonts w:ascii="Arial" w:eastAsia="Times New Roman" w:hAnsi="Arial" w:cs="Arial"/>
          <w:sz w:val="22"/>
          <w:szCs w:val="22"/>
          <w:lang w:eastAsia="en-GB"/>
        </w:rPr>
        <w:t> </w:t>
      </w:r>
    </w:p>
    <w:p w14:paraId="31B4FBFD" w14:textId="77777777" w:rsidR="009944BD" w:rsidRPr="00424B52" w:rsidRDefault="009944BD" w:rsidP="009944BD">
      <w:pPr>
        <w:numPr>
          <w:ilvl w:val="0"/>
          <w:numId w:val="4"/>
        </w:numPr>
        <w:tabs>
          <w:tab w:val="left" w:pos="1418"/>
        </w:tabs>
        <w:ind w:left="1418" w:hanging="284"/>
        <w:textAlignment w:val="baseline"/>
        <w:rPr>
          <w:rFonts w:ascii="Arial" w:eastAsia="Times New Roman" w:hAnsi="Arial" w:cs="Arial"/>
          <w:sz w:val="22"/>
          <w:szCs w:val="22"/>
          <w:lang w:eastAsia="en-GB"/>
        </w:rPr>
      </w:pPr>
      <w:r w:rsidRPr="00424B52">
        <w:rPr>
          <w:rFonts w:ascii="Arial" w:eastAsia="Times New Roman" w:hAnsi="Arial" w:cs="Arial"/>
          <w:color w:val="000000"/>
          <w:sz w:val="22"/>
          <w:szCs w:val="22"/>
          <w:lang w:eastAsia="en-GB"/>
        </w:rPr>
        <w:t>That the applicant is an individual who is over 18 years of age</w:t>
      </w:r>
      <w:r w:rsidRPr="00424B52">
        <w:rPr>
          <w:rFonts w:ascii="Arial" w:eastAsia="Times New Roman" w:hAnsi="Arial" w:cs="Arial"/>
          <w:sz w:val="22"/>
          <w:szCs w:val="22"/>
          <w:lang w:eastAsia="en-GB"/>
        </w:rPr>
        <w:t> </w:t>
      </w:r>
    </w:p>
    <w:p w14:paraId="0733F2C1" w14:textId="77777777" w:rsidR="009944BD" w:rsidRPr="00424B52" w:rsidRDefault="009944BD" w:rsidP="009944BD">
      <w:pPr>
        <w:numPr>
          <w:ilvl w:val="0"/>
          <w:numId w:val="4"/>
        </w:numPr>
        <w:tabs>
          <w:tab w:val="left" w:pos="1418"/>
        </w:tabs>
        <w:ind w:left="1418" w:hanging="284"/>
        <w:textAlignment w:val="baseline"/>
        <w:rPr>
          <w:rFonts w:ascii="Arial" w:eastAsia="Times New Roman" w:hAnsi="Arial" w:cs="Arial"/>
          <w:sz w:val="22"/>
          <w:szCs w:val="22"/>
          <w:lang w:eastAsia="en-GB"/>
        </w:rPr>
      </w:pPr>
      <w:r w:rsidRPr="00424B52">
        <w:rPr>
          <w:rFonts w:ascii="Arial" w:eastAsia="Times New Roman" w:hAnsi="Arial" w:cs="Arial"/>
          <w:sz w:val="22"/>
          <w:szCs w:val="22"/>
          <w:lang w:eastAsia="en-GB"/>
        </w:rPr>
        <w:t>That the applicant has a UTR number or a registered company</w:t>
      </w:r>
    </w:p>
    <w:p w14:paraId="6EF4816B" w14:textId="77777777" w:rsidR="009944BD" w:rsidRPr="00424B52" w:rsidRDefault="009944BD" w:rsidP="009944BD">
      <w:pPr>
        <w:tabs>
          <w:tab w:val="left" w:pos="1418"/>
        </w:tabs>
        <w:ind w:left="1418"/>
        <w:textAlignment w:val="baseline"/>
        <w:rPr>
          <w:rFonts w:ascii="Arial" w:eastAsia="Times New Roman" w:hAnsi="Arial" w:cs="Arial"/>
          <w:sz w:val="22"/>
          <w:szCs w:val="22"/>
          <w:lang w:eastAsia="en-GB"/>
        </w:rPr>
      </w:pPr>
      <w:r w:rsidRPr="00424B52">
        <w:rPr>
          <w:rFonts w:ascii="Arial" w:eastAsia="Times New Roman" w:hAnsi="Arial" w:cs="Arial"/>
          <w:sz w:val="22"/>
          <w:szCs w:val="22"/>
          <w:lang w:eastAsia="en-GB"/>
        </w:rPr>
        <w:t>The link below provides more information on how to apply to a UTR number:</w:t>
      </w:r>
    </w:p>
    <w:p w14:paraId="3515E5A0" w14:textId="77777777" w:rsidR="009944BD" w:rsidRPr="00424B52" w:rsidRDefault="009F3D97" w:rsidP="009944BD">
      <w:pPr>
        <w:tabs>
          <w:tab w:val="left" w:pos="1418"/>
        </w:tabs>
        <w:ind w:left="1418"/>
        <w:textAlignment w:val="baseline"/>
        <w:rPr>
          <w:rFonts w:ascii="Arial" w:eastAsia="Times New Roman" w:hAnsi="Arial" w:cs="Arial"/>
          <w:sz w:val="22"/>
          <w:szCs w:val="22"/>
          <w:lang w:eastAsia="en-GB"/>
        </w:rPr>
      </w:pPr>
      <w:hyperlink r:id="rId7" w:history="1">
        <w:r w:rsidR="009944BD" w:rsidRPr="00424B52">
          <w:rPr>
            <w:rStyle w:val="Hyperlink"/>
            <w:rFonts w:ascii="Arial" w:eastAsia="Times New Roman" w:hAnsi="Arial" w:cs="Arial"/>
            <w:sz w:val="22"/>
            <w:szCs w:val="22"/>
            <w:lang w:eastAsia="en-GB"/>
          </w:rPr>
          <w:t>https://www.gov.uk/register-for-self-assessment/self-employed</w:t>
        </w:r>
      </w:hyperlink>
      <w:r w:rsidR="009944BD" w:rsidRPr="00424B52">
        <w:rPr>
          <w:rFonts w:ascii="Arial" w:eastAsia="Times New Roman" w:hAnsi="Arial" w:cs="Arial"/>
          <w:sz w:val="22"/>
          <w:szCs w:val="22"/>
          <w:lang w:eastAsia="en-GB"/>
        </w:rPr>
        <w:t xml:space="preserve"> </w:t>
      </w:r>
    </w:p>
    <w:p w14:paraId="2416F96D" w14:textId="77777777" w:rsidR="009944BD" w:rsidRPr="00424B52" w:rsidRDefault="009944BD" w:rsidP="009944BD">
      <w:pPr>
        <w:numPr>
          <w:ilvl w:val="0"/>
          <w:numId w:val="4"/>
        </w:numPr>
        <w:tabs>
          <w:tab w:val="left" w:pos="1418"/>
        </w:tabs>
        <w:ind w:left="1418" w:hanging="284"/>
        <w:textAlignment w:val="baseline"/>
        <w:rPr>
          <w:rFonts w:ascii="Arial" w:eastAsia="Times New Roman" w:hAnsi="Arial" w:cs="Arial"/>
          <w:sz w:val="22"/>
          <w:szCs w:val="22"/>
          <w:lang w:eastAsia="en-GB"/>
        </w:rPr>
      </w:pPr>
      <w:r w:rsidRPr="00424B52">
        <w:rPr>
          <w:rFonts w:ascii="Arial" w:eastAsia="Times New Roman" w:hAnsi="Arial" w:cs="Arial"/>
          <w:color w:val="000000"/>
          <w:sz w:val="22"/>
          <w:szCs w:val="22"/>
          <w:lang w:eastAsia="en-GB"/>
        </w:rPr>
        <w:t>That the application has been received within the advertisement period</w:t>
      </w:r>
      <w:r w:rsidRPr="00424B52">
        <w:rPr>
          <w:rFonts w:ascii="Arial" w:eastAsia="Times New Roman" w:hAnsi="Arial" w:cs="Arial"/>
          <w:sz w:val="22"/>
          <w:szCs w:val="22"/>
          <w:lang w:eastAsia="en-GB"/>
        </w:rPr>
        <w:t> </w:t>
      </w:r>
    </w:p>
    <w:p w14:paraId="206B9D52" w14:textId="77777777" w:rsidR="009944BD" w:rsidRPr="00424B52" w:rsidRDefault="009944BD" w:rsidP="009944BD">
      <w:pPr>
        <w:ind w:left="720"/>
        <w:textAlignment w:val="baseline"/>
        <w:rPr>
          <w:rFonts w:ascii="Arial" w:eastAsia="Times New Roman" w:hAnsi="Arial" w:cs="Arial"/>
          <w:sz w:val="22"/>
          <w:szCs w:val="22"/>
          <w:lang w:eastAsia="en-GB"/>
        </w:rPr>
      </w:pPr>
      <w:r w:rsidRPr="00424B52">
        <w:rPr>
          <w:rFonts w:ascii="Arial" w:eastAsia="Times New Roman" w:hAnsi="Arial" w:cs="Arial"/>
          <w:sz w:val="22"/>
          <w:szCs w:val="22"/>
          <w:lang w:eastAsia="en-GB"/>
        </w:rPr>
        <w:t> </w:t>
      </w:r>
    </w:p>
    <w:p w14:paraId="5B7F1AA5" w14:textId="37755F1A" w:rsidR="009944BD" w:rsidRPr="00424B52" w:rsidRDefault="009944BD" w:rsidP="00897698">
      <w:pPr>
        <w:ind w:left="720"/>
        <w:textAlignment w:val="baseline"/>
        <w:rPr>
          <w:rFonts w:ascii="Arial" w:eastAsia="Times New Roman" w:hAnsi="Arial" w:cs="Arial"/>
          <w:color w:val="000000"/>
          <w:sz w:val="22"/>
          <w:szCs w:val="22"/>
          <w:lang w:eastAsia="en-GB"/>
        </w:rPr>
      </w:pPr>
      <w:r w:rsidRPr="00424B52">
        <w:rPr>
          <w:rFonts w:ascii="Arial" w:eastAsia="Times New Roman" w:hAnsi="Arial" w:cs="Arial"/>
          <w:color w:val="000000"/>
          <w:sz w:val="22"/>
          <w:szCs w:val="22"/>
          <w:lang w:eastAsia="en-GB"/>
        </w:rPr>
        <w:lastRenderedPageBreak/>
        <w:t>Once applications are validated, they will be assessed against the scoring criteria set out in appendix 2. The scoring criteria is divided into the following sections; Concept’s Originality and Inventiveness, Context and Connection, Feasibility and Delivery, and Applicant Information.</w:t>
      </w:r>
    </w:p>
    <w:p w14:paraId="362E0D33" w14:textId="77777777" w:rsidR="009944BD" w:rsidRPr="00424B52" w:rsidRDefault="009944BD" w:rsidP="00227861">
      <w:pPr>
        <w:ind w:left="720"/>
        <w:textAlignment w:val="baseline"/>
        <w:rPr>
          <w:rFonts w:ascii="Arial" w:eastAsia="Times New Roman" w:hAnsi="Arial" w:cs="Arial"/>
          <w:sz w:val="22"/>
          <w:szCs w:val="22"/>
          <w:lang w:eastAsia="en-GB"/>
        </w:rPr>
      </w:pPr>
      <w:r w:rsidRPr="00424B52">
        <w:rPr>
          <w:rFonts w:ascii="Arial" w:eastAsia="Times New Roman" w:hAnsi="Arial" w:cs="Arial"/>
          <w:color w:val="000000"/>
          <w:sz w:val="22"/>
          <w:szCs w:val="22"/>
          <w:lang w:eastAsia="en-GB"/>
        </w:rPr>
        <w:t>The scores will be given by a Selection Panel formed by Arts Institution representatives, WCC officers in Cultural Policy and Economic Development and</w:t>
      </w:r>
      <w:r w:rsidRPr="00424B52">
        <w:rPr>
          <w:rFonts w:ascii="Arial" w:eastAsia="Times New Roman" w:hAnsi="Arial" w:cs="Arial"/>
          <w:sz w:val="22"/>
          <w:szCs w:val="22"/>
          <w:lang w:eastAsia="en-GB"/>
        </w:rPr>
        <w:t> HOLBA representatives.</w:t>
      </w:r>
    </w:p>
    <w:p w14:paraId="1FBD2E87" w14:textId="77777777" w:rsidR="009944BD" w:rsidRPr="00424B52" w:rsidRDefault="009944BD" w:rsidP="00897698">
      <w:pPr>
        <w:ind w:left="720"/>
        <w:textAlignment w:val="baseline"/>
        <w:rPr>
          <w:rFonts w:ascii="Arial" w:eastAsia="Times New Roman" w:hAnsi="Arial" w:cs="Arial"/>
          <w:color w:val="000000"/>
          <w:sz w:val="22"/>
          <w:szCs w:val="22"/>
          <w:lang w:eastAsia="en-GB"/>
        </w:rPr>
      </w:pPr>
      <w:r w:rsidRPr="00424B52">
        <w:rPr>
          <w:rFonts w:ascii="Arial" w:eastAsia="Times New Roman" w:hAnsi="Arial" w:cs="Arial"/>
          <w:color w:val="000000"/>
          <w:sz w:val="22"/>
          <w:szCs w:val="22"/>
          <w:lang w:eastAsia="en-GB"/>
        </w:rPr>
        <w:t xml:space="preserve">Information will be taken from the application form regarding their activation proposal. </w:t>
      </w:r>
    </w:p>
    <w:p w14:paraId="37AEB215" w14:textId="77777777" w:rsidR="009944BD" w:rsidRPr="00424B52" w:rsidRDefault="009944BD" w:rsidP="00897698">
      <w:pPr>
        <w:ind w:firstLine="720"/>
        <w:textAlignment w:val="baseline"/>
        <w:rPr>
          <w:rFonts w:ascii="Arial" w:eastAsia="Times New Roman" w:hAnsi="Arial" w:cs="Arial"/>
          <w:color w:val="000000"/>
          <w:sz w:val="22"/>
          <w:szCs w:val="22"/>
          <w:lang w:eastAsia="en-GB"/>
        </w:rPr>
      </w:pPr>
      <w:r w:rsidRPr="00424B52">
        <w:rPr>
          <w:rFonts w:ascii="Arial" w:eastAsia="Times New Roman" w:hAnsi="Arial" w:cs="Arial"/>
          <w:color w:val="000000"/>
          <w:sz w:val="22"/>
          <w:szCs w:val="22"/>
          <w:lang w:eastAsia="en-GB"/>
        </w:rPr>
        <w:t xml:space="preserve">The applications with the highest scores will be offered a pop-up space. </w:t>
      </w:r>
    </w:p>
    <w:p w14:paraId="43F29C95" w14:textId="77777777" w:rsidR="009944BD" w:rsidRPr="00424B52" w:rsidRDefault="009944BD" w:rsidP="00227861">
      <w:pPr>
        <w:ind w:left="720"/>
        <w:textAlignment w:val="baseline"/>
        <w:rPr>
          <w:rFonts w:ascii="Arial" w:eastAsia="Times New Roman" w:hAnsi="Arial" w:cs="Arial"/>
          <w:sz w:val="22"/>
          <w:szCs w:val="22"/>
          <w:lang w:eastAsia="en-GB"/>
        </w:rPr>
      </w:pPr>
      <w:r w:rsidRPr="00424B52">
        <w:rPr>
          <w:rFonts w:ascii="Arial" w:eastAsia="Times New Roman" w:hAnsi="Arial" w:cs="Arial"/>
          <w:color w:val="000000"/>
          <w:sz w:val="22"/>
          <w:szCs w:val="22"/>
          <w:lang w:eastAsia="en-GB"/>
        </w:rPr>
        <w:t xml:space="preserve">Selected applicants must obey the terms and conditions established in the license agreement which will be provided by the space operator.  </w:t>
      </w:r>
    </w:p>
    <w:p w14:paraId="4D6DC882" w14:textId="77777777" w:rsidR="009944BD" w:rsidRPr="00424B52" w:rsidRDefault="009944BD" w:rsidP="009944BD">
      <w:pPr>
        <w:ind w:left="1275" w:hanging="555"/>
        <w:textAlignment w:val="baseline"/>
        <w:rPr>
          <w:rFonts w:ascii="Arial" w:eastAsia="Times New Roman" w:hAnsi="Arial" w:cs="Arial"/>
          <w:sz w:val="22"/>
          <w:szCs w:val="22"/>
          <w:lang w:eastAsia="en-GB"/>
        </w:rPr>
      </w:pPr>
      <w:r w:rsidRPr="00424B52">
        <w:rPr>
          <w:rFonts w:ascii="Arial" w:eastAsia="Times New Roman" w:hAnsi="Arial" w:cs="Arial"/>
          <w:sz w:val="22"/>
          <w:szCs w:val="22"/>
          <w:lang w:eastAsia="en-GB"/>
        </w:rPr>
        <w:t> </w:t>
      </w:r>
    </w:p>
    <w:p w14:paraId="07B20EE7" w14:textId="6D85DC04" w:rsidR="009944BD" w:rsidRPr="00424B52" w:rsidRDefault="009944BD" w:rsidP="009944BD">
      <w:pPr>
        <w:pStyle w:val="NoSpacing"/>
        <w:rPr>
          <w:rFonts w:ascii="Arial" w:hAnsi="Arial" w:cs="Arial"/>
          <w:b/>
          <w:bCs/>
          <w:sz w:val="22"/>
          <w:szCs w:val="22"/>
          <w:lang w:val="en-US"/>
        </w:rPr>
      </w:pPr>
      <w:r w:rsidRPr="00424B52">
        <w:rPr>
          <w:rFonts w:ascii="Arial" w:hAnsi="Arial" w:cs="Arial"/>
          <w:b/>
          <w:bCs/>
          <w:sz w:val="22"/>
          <w:szCs w:val="22"/>
          <w:lang w:val="en-US"/>
        </w:rPr>
        <w:t xml:space="preserve">     1</w:t>
      </w:r>
      <w:r w:rsidR="004048ED" w:rsidRPr="00424B52">
        <w:rPr>
          <w:rFonts w:ascii="Arial" w:hAnsi="Arial" w:cs="Arial"/>
          <w:b/>
          <w:bCs/>
          <w:sz w:val="22"/>
          <w:szCs w:val="22"/>
          <w:lang w:val="en-US"/>
        </w:rPr>
        <w:t>2</w:t>
      </w:r>
      <w:r w:rsidRPr="00424B52">
        <w:rPr>
          <w:rFonts w:ascii="Arial" w:hAnsi="Arial" w:cs="Arial"/>
          <w:b/>
          <w:bCs/>
          <w:sz w:val="22"/>
          <w:szCs w:val="22"/>
          <w:lang w:val="en-US"/>
        </w:rPr>
        <w:t xml:space="preserve">. </w:t>
      </w:r>
      <w:bookmarkStart w:id="2" w:name="_Hlk66805890"/>
      <w:r w:rsidRPr="00424B52">
        <w:rPr>
          <w:rFonts w:ascii="Arial" w:hAnsi="Arial" w:cs="Arial"/>
          <w:b/>
          <w:bCs/>
          <w:sz w:val="22"/>
          <w:szCs w:val="22"/>
          <w:lang w:val="en-US"/>
        </w:rPr>
        <w:t>Showcasing Enterprise Fund:</w:t>
      </w:r>
    </w:p>
    <w:p w14:paraId="172C7036" w14:textId="77777777" w:rsidR="00227861" w:rsidRPr="00424B52" w:rsidRDefault="00227861" w:rsidP="009944BD">
      <w:pPr>
        <w:pStyle w:val="NoSpacing"/>
        <w:rPr>
          <w:rFonts w:ascii="Arial" w:hAnsi="Arial" w:cs="Arial"/>
          <w:b/>
          <w:bCs/>
          <w:sz w:val="22"/>
          <w:szCs w:val="22"/>
          <w:lang w:val="en-US"/>
        </w:rPr>
      </w:pPr>
    </w:p>
    <w:p w14:paraId="54F26811" w14:textId="77777777" w:rsidR="009944BD" w:rsidRPr="00424B52" w:rsidRDefault="009944BD" w:rsidP="00227861">
      <w:pPr>
        <w:widowControl w:val="0"/>
        <w:autoSpaceDE w:val="0"/>
        <w:autoSpaceDN w:val="0"/>
        <w:adjustRightInd w:val="0"/>
        <w:ind w:left="720"/>
        <w:rPr>
          <w:rFonts w:ascii="Arial" w:hAnsi="Arial" w:cs="Arial"/>
          <w:sz w:val="22"/>
          <w:szCs w:val="22"/>
          <w:lang w:val="en-US" w:eastAsia="en-US"/>
        </w:rPr>
      </w:pPr>
      <w:r w:rsidRPr="00424B52">
        <w:rPr>
          <w:rFonts w:ascii="Arial" w:hAnsi="Arial" w:cs="Arial"/>
          <w:sz w:val="22"/>
          <w:szCs w:val="22"/>
          <w:lang w:val="en-US" w:eastAsia="en-US"/>
        </w:rPr>
        <w:t xml:space="preserve">The budget allocated for the commission under WCC’s Showcasing Enterprise Fund is up to </w:t>
      </w:r>
      <w:r w:rsidRPr="00424B52">
        <w:rPr>
          <w:rFonts w:ascii="Arial" w:hAnsi="Arial" w:cs="Arial"/>
          <w:bCs/>
          <w:sz w:val="22"/>
          <w:szCs w:val="22"/>
          <w:lang w:val="en-US" w:eastAsia="en-US"/>
        </w:rPr>
        <w:t>£5,000.</w:t>
      </w:r>
      <w:r w:rsidRPr="00424B52">
        <w:rPr>
          <w:rFonts w:ascii="Arial" w:hAnsi="Arial" w:cs="Arial"/>
          <w:sz w:val="22"/>
          <w:szCs w:val="22"/>
          <w:lang w:val="en-US" w:eastAsia="en-US"/>
        </w:rPr>
        <w:t xml:space="preserve"> The scheme allows applicants to apply for one of the two following grants: </w:t>
      </w:r>
    </w:p>
    <w:p w14:paraId="728F3E32" w14:textId="77777777" w:rsidR="009944BD" w:rsidRPr="00424B52" w:rsidRDefault="009944BD" w:rsidP="009944BD">
      <w:pPr>
        <w:pStyle w:val="ListParagraph"/>
        <w:widowControl w:val="0"/>
        <w:numPr>
          <w:ilvl w:val="0"/>
          <w:numId w:val="5"/>
        </w:numPr>
        <w:autoSpaceDE w:val="0"/>
        <w:autoSpaceDN w:val="0"/>
        <w:adjustRightInd w:val="0"/>
        <w:rPr>
          <w:rFonts w:ascii="Arial" w:hAnsi="Arial" w:cs="Arial"/>
          <w:sz w:val="22"/>
          <w:szCs w:val="22"/>
          <w:lang w:val="en-US" w:eastAsia="en-US"/>
        </w:rPr>
      </w:pPr>
      <w:r w:rsidRPr="00424B52">
        <w:rPr>
          <w:rFonts w:ascii="Arial" w:hAnsi="Arial" w:cs="Arial"/>
          <w:sz w:val="22"/>
          <w:szCs w:val="22"/>
          <w:lang w:val="en-US" w:eastAsia="en-US"/>
        </w:rPr>
        <w:t xml:space="preserve">Up to £2,500 for proposals which benefit is career development (the opportunity to increase recognition, showcase their talent and raise their brand profile). </w:t>
      </w:r>
    </w:p>
    <w:p w14:paraId="7C520530" w14:textId="77777777" w:rsidR="009944BD" w:rsidRPr="00424B52" w:rsidRDefault="009944BD" w:rsidP="009944BD">
      <w:pPr>
        <w:pStyle w:val="ListParagraph"/>
        <w:widowControl w:val="0"/>
        <w:numPr>
          <w:ilvl w:val="0"/>
          <w:numId w:val="5"/>
        </w:numPr>
        <w:autoSpaceDE w:val="0"/>
        <w:autoSpaceDN w:val="0"/>
        <w:adjustRightInd w:val="0"/>
        <w:rPr>
          <w:rFonts w:ascii="Arial" w:hAnsi="Arial" w:cs="Arial"/>
          <w:sz w:val="22"/>
          <w:szCs w:val="22"/>
          <w:lang w:val="en-US" w:eastAsia="en-US"/>
        </w:rPr>
      </w:pPr>
      <w:r w:rsidRPr="00424B52">
        <w:rPr>
          <w:rFonts w:ascii="Arial" w:hAnsi="Arial" w:cs="Arial"/>
          <w:sz w:val="22"/>
          <w:szCs w:val="22"/>
          <w:lang w:val="en-US" w:eastAsia="en-US"/>
        </w:rPr>
        <w:t xml:space="preserve">Up to £5,000 for more ambitious proposals offering higher impact and public and audience engagement outcomes. </w:t>
      </w:r>
    </w:p>
    <w:p w14:paraId="719DFA8B" w14:textId="77777777" w:rsidR="009944BD" w:rsidRPr="00424B52" w:rsidRDefault="009944BD" w:rsidP="009944BD">
      <w:pPr>
        <w:pStyle w:val="ListParagraph"/>
        <w:widowControl w:val="0"/>
        <w:autoSpaceDE w:val="0"/>
        <w:autoSpaceDN w:val="0"/>
        <w:adjustRightInd w:val="0"/>
        <w:rPr>
          <w:rFonts w:ascii="Arial" w:hAnsi="Arial" w:cs="Arial"/>
          <w:sz w:val="22"/>
          <w:szCs w:val="22"/>
          <w:lang w:val="en-US" w:eastAsia="en-US"/>
        </w:rPr>
      </w:pPr>
    </w:p>
    <w:bookmarkEnd w:id="2"/>
    <w:p w14:paraId="54A1AD4B" w14:textId="77777777" w:rsidR="009944BD" w:rsidRPr="00424B52" w:rsidRDefault="009944BD" w:rsidP="00227861">
      <w:pPr>
        <w:widowControl w:val="0"/>
        <w:autoSpaceDE w:val="0"/>
        <w:autoSpaceDN w:val="0"/>
        <w:adjustRightInd w:val="0"/>
        <w:ind w:left="720"/>
        <w:rPr>
          <w:rFonts w:ascii="Arial" w:hAnsi="Arial" w:cs="Arial"/>
          <w:sz w:val="22"/>
          <w:szCs w:val="22"/>
          <w:lang w:val="en-US" w:eastAsia="en-US"/>
        </w:rPr>
      </w:pPr>
      <w:r w:rsidRPr="00424B52">
        <w:rPr>
          <w:rFonts w:ascii="Arial" w:hAnsi="Arial" w:cs="Arial"/>
          <w:sz w:val="22"/>
          <w:szCs w:val="22"/>
          <w:lang w:val="en-US" w:eastAsia="en-US"/>
        </w:rPr>
        <w:t>The budget allocated for the commission under the Showcasing Enterprise Fund should cover the following costs:</w:t>
      </w:r>
    </w:p>
    <w:p w14:paraId="5981E764" w14:textId="77777777" w:rsidR="009944BD" w:rsidRPr="00424B52" w:rsidRDefault="009944BD" w:rsidP="009944BD">
      <w:pPr>
        <w:pStyle w:val="ListParagraph"/>
        <w:widowControl w:val="0"/>
        <w:autoSpaceDE w:val="0"/>
        <w:autoSpaceDN w:val="0"/>
        <w:adjustRightInd w:val="0"/>
        <w:rPr>
          <w:rFonts w:ascii="Arial" w:hAnsi="Arial" w:cs="Arial"/>
          <w:sz w:val="22"/>
          <w:szCs w:val="22"/>
          <w:lang w:val="en-US" w:eastAsia="en-US"/>
        </w:rPr>
      </w:pPr>
    </w:p>
    <w:p w14:paraId="6796DCAA" w14:textId="77777777" w:rsidR="009944BD" w:rsidRPr="00424B52" w:rsidRDefault="009944BD" w:rsidP="009944BD">
      <w:pPr>
        <w:pStyle w:val="ListParagraph"/>
        <w:widowControl w:val="0"/>
        <w:numPr>
          <w:ilvl w:val="0"/>
          <w:numId w:val="5"/>
        </w:numPr>
        <w:autoSpaceDE w:val="0"/>
        <w:autoSpaceDN w:val="0"/>
        <w:adjustRightInd w:val="0"/>
        <w:rPr>
          <w:rFonts w:ascii="Arial" w:hAnsi="Arial" w:cs="Arial"/>
          <w:sz w:val="22"/>
          <w:szCs w:val="22"/>
          <w:lang w:val="en-US" w:eastAsia="en-US"/>
        </w:rPr>
      </w:pPr>
      <w:r w:rsidRPr="00424B52">
        <w:rPr>
          <w:rFonts w:ascii="Arial" w:hAnsi="Arial" w:cs="Arial"/>
          <w:sz w:val="22"/>
          <w:szCs w:val="22"/>
          <w:lang w:val="en-US" w:eastAsia="en-US"/>
        </w:rPr>
        <w:t>All professional fees, expenses, design development, and workshop costs, insurances and permissions to deliver the project.</w:t>
      </w:r>
    </w:p>
    <w:p w14:paraId="219C50D5" w14:textId="77777777" w:rsidR="009944BD" w:rsidRPr="00424B52" w:rsidRDefault="009944BD" w:rsidP="009944BD">
      <w:pPr>
        <w:pStyle w:val="ListParagraph"/>
        <w:widowControl w:val="0"/>
        <w:numPr>
          <w:ilvl w:val="0"/>
          <w:numId w:val="5"/>
        </w:numPr>
        <w:autoSpaceDE w:val="0"/>
        <w:autoSpaceDN w:val="0"/>
        <w:adjustRightInd w:val="0"/>
        <w:rPr>
          <w:rFonts w:ascii="Arial" w:hAnsi="Arial" w:cs="Arial"/>
          <w:sz w:val="22"/>
          <w:szCs w:val="22"/>
          <w:lang w:val="en-US" w:eastAsia="en-US"/>
        </w:rPr>
      </w:pPr>
      <w:r w:rsidRPr="00424B52">
        <w:rPr>
          <w:rFonts w:ascii="Arial" w:hAnsi="Arial" w:cs="Arial"/>
          <w:sz w:val="22"/>
          <w:szCs w:val="22"/>
          <w:lang w:val="en-US" w:eastAsia="en-US"/>
        </w:rPr>
        <w:t>Costs of materials, fabrication, production, installation and de-installation.</w:t>
      </w:r>
    </w:p>
    <w:p w14:paraId="04D5C483" w14:textId="38AE93C9" w:rsidR="009944BD" w:rsidRPr="00424B52" w:rsidRDefault="009944BD" w:rsidP="009944BD">
      <w:pPr>
        <w:pStyle w:val="NoSpacing"/>
        <w:rPr>
          <w:rFonts w:ascii="Arial" w:hAnsi="Arial" w:cs="Arial"/>
          <w:sz w:val="22"/>
          <w:szCs w:val="22"/>
          <w:lang w:val="en-US"/>
        </w:rPr>
      </w:pPr>
    </w:p>
    <w:p w14:paraId="08BD08F9" w14:textId="5C5ADF20" w:rsidR="00B70B2D" w:rsidRPr="00424B52" w:rsidRDefault="002E74D1" w:rsidP="001772FE">
      <w:pPr>
        <w:pStyle w:val="NormalWeb"/>
        <w:shd w:val="clear" w:color="auto" w:fill="FFFFFF"/>
        <w:spacing w:before="0" w:beforeAutospacing="0" w:after="0" w:afterAutospacing="0"/>
        <w:ind w:left="720"/>
        <w:rPr>
          <w:rFonts w:ascii="Arial" w:hAnsi="Arial" w:cs="Arial"/>
          <w:color w:val="252424"/>
        </w:rPr>
      </w:pPr>
      <w:r w:rsidRPr="00424B52">
        <w:rPr>
          <w:rFonts w:ascii="Arial" w:hAnsi="Arial" w:cs="Arial"/>
          <w:color w:val="252424"/>
        </w:rPr>
        <w:t>In order</w:t>
      </w:r>
      <w:r w:rsidR="009D2E6A" w:rsidRPr="00424B52">
        <w:rPr>
          <w:rFonts w:ascii="Arial" w:hAnsi="Arial" w:cs="Arial"/>
          <w:color w:val="252424"/>
        </w:rPr>
        <w:t xml:space="preserve"> to apply for </w:t>
      </w:r>
      <w:r w:rsidR="00AD3769" w:rsidRPr="00424B52">
        <w:rPr>
          <w:rFonts w:ascii="Arial" w:hAnsi="Arial" w:cs="Arial"/>
          <w:color w:val="252424"/>
        </w:rPr>
        <w:t xml:space="preserve">a grant, applicants must </w:t>
      </w:r>
      <w:r w:rsidR="00B70B2D" w:rsidRPr="00424B52">
        <w:rPr>
          <w:rFonts w:ascii="Arial" w:hAnsi="Arial" w:cs="Arial"/>
          <w:color w:val="252424"/>
        </w:rPr>
        <w:t>confirm</w:t>
      </w:r>
      <w:r w:rsidRPr="00424B52">
        <w:rPr>
          <w:rFonts w:ascii="Arial" w:hAnsi="Arial" w:cs="Arial"/>
          <w:color w:val="252424"/>
        </w:rPr>
        <w:t xml:space="preserve"> that they </w:t>
      </w:r>
      <w:r w:rsidR="0047728E" w:rsidRPr="00424B52">
        <w:rPr>
          <w:rFonts w:ascii="Arial" w:hAnsi="Arial" w:cs="Arial"/>
          <w:color w:val="252424"/>
        </w:rPr>
        <w:t>meet the criteria stated below:</w:t>
      </w:r>
    </w:p>
    <w:p w14:paraId="6D0FF260" w14:textId="1501FFBF" w:rsidR="009D2E6A" w:rsidRPr="00424B52" w:rsidRDefault="00AD3769" w:rsidP="00616569">
      <w:pPr>
        <w:pStyle w:val="NormalWeb"/>
        <w:shd w:val="clear" w:color="auto" w:fill="FFFFFF"/>
        <w:spacing w:before="0" w:beforeAutospacing="0" w:after="0" w:afterAutospacing="0"/>
        <w:rPr>
          <w:rFonts w:ascii="Arial" w:hAnsi="Arial" w:cs="Arial"/>
          <w:color w:val="252424"/>
        </w:rPr>
      </w:pPr>
      <w:r w:rsidRPr="00424B52">
        <w:rPr>
          <w:rFonts w:ascii="Arial" w:hAnsi="Arial" w:cs="Arial"/>
          <w:color w:val="252424"/>
        </w:rPr>
        <w:t xml:space="preserve"> </w:t>
      </w:r>
    </w:p>
    <w:p w14:paraId="26A2AD05" w14:textId="45D08F22" w:rsidR="00616569" w:rsidRPr="00424B52" w:rsidRDefault="00616569" w:rsidP="001772FE">
      <w:pPr>
        <w:pStyle w:val="NormalWeb"/>
        <w:shd w:val="clear" w:color="auto" w:fill="FFFFFF"/>
        <w:spacing w:before="0" w:beforeAutospacing="0" w:after="0" w:afterAutospacing="0"/>
        <w:ind w:left="720"/>
        <w:rPr>
          <w:rFonts w:ascii="Arial" w:hAnsi="Arial" w:cs="Arial"/>
          <w:color w:val="252424"/>
        </w:rPr>
      </w:pPr>
      <w:r w:rsidRPr="00424B52">
        <w:rPr>
          <w:rFonts w:ascii="Arial" w:hAnsi="Arial" w:cs="Arial"/>
          <w:color w:val="252424"/>
        </w:rPr>
        <w:t>Following the outbreak of the Coronavirus, the European Commission has approved schemes to aid businesses affected by the Coronavirus outbreak on the basis</w:t>
      </w:r>
      <w:r w:rsidR="00D4295E" w:rsidRPr="00424B52">
        <w:rPr>
          <w:rFonts w:ascii="Arial" w:hAnsi="Arial" w:cs="Arial"/>
          <w:color w:val="252424"/>
        </w:rPr>
        <w:t xml:space="preserve"> </w:t>
      </w:r>
      <w:r w:rsidRPr="00424B52">
        <w:rPr>
          <w:rFonts w:ascii="Arial" w:hAnsi="Arial" w:cs="Arial"/>
          <w:color w:val="252424"/>
        </w:rPr>
        <w:t>of their Temporary Framework, including the COVID-19 Temporary Framework scheme for the UK.</w:t>
      </w:r>
    </w:p>
    <w:p w14:paraId="1C877AFB" w14:textId="57FD05B5" w:rsidR="00C86CBE" w:rsidRPr="00424B52" w:rsidRDefault="001772FE" w:rsidP="00616569">
      <w:pPr>
        <w:pStyle w:val="NormalWeb"/>
        <w:shd w:val="clear" w:color="auto" w:fill="FFFFFF"/>
        <w:spacing w:before="0" w:beforeAutospacing="0" w:after="0" w:afterAutospacing="0"/>
        <w:rPr>
          <w:rFonts w:ascii="Arial" w:hAnsi="Arial" w:cs="Arial"/>
          <w:color w:val="252424"/>
        </w:rPr>
      </w:pPr>
      <w:r w:rsidRPr="00424B52">
        <w:rPr>
          <w:rFonts w:ascii="Arial" w:hAnsi="Arial" w:cs="Arial"/>
          <w:color w:val="252424"/>
        </w:rPr>
        <w:tab/>
      </w:r>
    </w:p>
    <w:p w14:paraId="737C4884" w14:textId="692ABAA2" w:rsidR="00616569" w:rsidRPr="00424B52" w:rsidRDefault="00616569" w:rsidP="001772FE">
      <w:pPr>
        <w:pStyle w:val="NormalWeb"/>
        <w:shd w:val="clear" w:color="auto" w:fill="FFFFFF"/>
        <w:spacing w:before="0" w:beforeAutospacing="0" w:after="0" w:afterAutospacing="0"/>
        <w:ind w:left="720"/>
        <w:rPr>
          <w:rFonts w:ascii="Arial" w:hAnsi="Arial" w:cs="Arial"/>
          <w:color w:val="252424"/>
        </w:rPr>
      </w:pPr>
      <w:r w:rsidRPr="00424B52">
        <w:rPr>
          <w:rFonts w:ascii="Arial" w:hAnsi="Arial" w:cs="Arial"/>
          <w:color w:val="252424"/>
        </w:rPr>
        <w:t>The maximum level of aid that a company may receive under section 3.1 of the Temporary framework is €800,000 (€120,000 per undertaking active in the fishery and aquaculture sector or €100,000 per undertaking active in the primary production of agricultural products). This is across all UK measures under the terms of the European Commission’s Temporary Framework For aid for uncovered fixed costs under section 3.1.2 of the Temporary</w:t>
      </w:r>
      <w:r w:rsidR="00B708E3">
        <w:rPr>
          <w:rFonts w:ascii="Arial" w:hAnsi="Arial" w:cs="Arial"/>
          <w:color w:val="252424"/>
        </w:rPr>
        <w:t xml:space="preserve"> </w:t>
      </w:r>
      <w:r w:rsidRPr="00424B52">
        <w:rPr>
          <w:rFonts w:ascii="Arial" w:hAnsi="Arial" w:cs="Arial"/>
          <w:color w:val="252424"/>
        </w:rPr>
        <w:t>Framework the maximum level of aid is 3 million euros. The Euro equivalent of the Sterling aid amount is calculated using the Commission exchange rate applicable on the date the aid is offered.</w:t>
      </w:r>
    </w:p>
    <w:p w14:paraId="01F6D9AE" w14:textId="77777777" w:rsidR="00616569" w:rsidRPr="00424B52" w:rsidRDefault="00616569" w:rsidP="00616569">
      <w:pPr>
        <w:pStyle w:val="NormalWeb"/>
        <w:shd w:val="clear" w:color="auto" w:fill="FFFFFF"/>
        <w:spacing w:before="0" w:beforeAutospacing="0" w:after="0" w:afterAutospacing="0"/>
        <w:rPr>
          <w:rFonts w:ascii="Arial" w:hAnsi="Arial" w:cs="Arial"/>
          <w:color w:val="252424"/>
        </w:rPr>
      </w:pPr>
      <w:r w:rsidRPr="00424B52">
        <w:rPr>
          <w:rFonts w:ascii="Arial" w:hAnsi="Arial" w:cs="Arial"/>
          <w:color w:val="252424"/>
        </w:rPr>
        <w:t> </w:t>
      </w:r>
    </w:p>
    <w:p w14:paraId="7609A713" w14:textId="0F965BC8" w:rsidR="00616569" w:rsidRPr="00424B52" w:rsidRDefault="00616569" w:rsidP="001772FE">
      <w:pPr>
        <w:pStyle w:val="NormalWeb"/>
        <w:shd w:val="clear" w:color="auto" w:fill="FFFFFF"/>
        <w:spacing w:before="0" w:beforeAutospacing="0" w:after="0" w:afterAutospacing="0"/>
        <w:ind w:left="720"/>
        <w:rPr>
          <w:rFonts w:ascii="Arial" w:hAnsi="Arial" w:cs="Arial"/>
          <w:color w:val="252424"/>
        </w:rPr>
      </w:pPr>
      <w:r w:rsidRPr="00424B52">
        <w:rPr>
          <w:rFonts w:ascii="Arial" w:hAnsi="Arial" w:cs="Arial"/>
          <w:color w:val="252424"/>
        </w:rPr>
        <w:t xml:space="preserve">Any aid provided under this scheme will be relevant if you wish to apply, or have applied, for any other aid granted based on the European Commission’s Temporary Framework. You will need to declare this amount to any other aid awarding body who requests information from you on how much aid you have received. </w:t>
      </w:r>
    </w:p>
    <w:p w14:paraId="6B5B6CF4" w14:textId="77777777" w:rsidR="00616569" w:rsidRPr="00424B52" w:rsidRDefault="00616569" w:rsidP="00616569">
      <w:pPr>
        <w:pStyle w:val="NormalWeb"/>
        <w:shd w:val="clear" w:color="auto" w:fill="FFFFFF"/>
        <w:spacing w:before="0" w:beforeAutospacing="0" w:after="0" w:afterAutospacing="0"/>
        <w:rPr>
          <w:rFonts w:ascii="Arial" w:hAnsi="Arial" w:cs="Arial"/>
          <w:color w:val="252424"/>
        </w:rPr>
      </w:pPr>
      <w:r w:rsidRPr="00424B52">
        <w:rPr>
          <w:rFonts w:ascii="Arial" w:hAnsi="Arial" w:cs="Arial"/>
          <w:color w:val="252424"/>
        </w:rPr>
        <w:lastRenderedPageBreak/>
        <w:t> </w:t>
      </w:r>
    </w:p>
    <w:p w14:paraId="2D6FB086" w14:textId="77777777" w:rsidR="00616569" w:rsidRPr="00424B52" w:rsidRDefault="00616569" w:rsidP="001772FE">
      <w:pPr>
        <w:pStyle w:val="NormalWeb"/>
        <w:shd w:val="clear" w:color="auto" w:fill="FFFFFF"/>
        <w:spacing w:before="0" w:beforeAutospacing="0" w:after="0" w:afterAutospacing="0"/>
        <w:ind w:left="720"/>
        <w:rPr>
          <w:rFonts w:ascii="Arial" w:hAnsi="Arial" w:cs="Arial"/>
          <w:color w:val="252424"/>
        </w:rPr>
      </w:pPr>
      <w:r w:rsidRPr="00424B52">
        <w:rPr>
          <w:rFonts w:ascii="Arial" w:hAnsi="Arial" w:cs="Arial"/>
          <w:color w:val="252424"/>
        </w:rPr>
        <w:t>Aid may be granted to undertakings that were not in difficulty (within the meaning of Article 2(18) of the General Block Exemption Regulation) on 31 December 2019, but that faced difficulties or entered in difficulty thereafter as a result of the COVID-19 outbreak. </w:t>
      </w:r>
    </w:p>
    <w:p w14:paraId="30D3BD1A" w14:textId="77777777" w:rsidR="00616569" w:rsidRPr="00424B52" w:rsidRDefault="00616569" w:rsidP="00616569">
      <w:pPr>
        <w:pStyle w:val="NormalWeb"/>
        <w:shd w:val="clear" w:color="auto" w:fill="FFFFFF"/>
        <w:spacing w:before="0" w:beforeAutospacing="0" w:after="0" w:afterAutospacing="0"/>
        <w:rPr>
          <w:rFonts w:ascii="Arial" w:hAnsi="Arial" w:cs="Arial"/>
          <w:color w:val="252424"/>
        </w:rPr>
      </w:pPr>
      <w:r w:rsidRPr="00424B52">
        <w:rPr>
          <w:rFonts w:ascii="Arial" w:hAnsi="Arial" w:cs="Arial"/>
          <w:color w:val="252424"/>
        </w:rPr>
        <w:t> </w:t>
      </w:r>
    </w:p>
    <w:p w14:paraId="460A5FAB" w14:textId="24DBA32D" w:rsidR="00616569" w:rsidRPr="00424B52" w:rsidRDefault="00616569" w:rsidP="001772FE">
      <w:pPr>
        <w:pStyle w:val="NormalWeb"/>
        <w:shd w:val="clear" w:color="auto" w:fill="FFFFFF"/>
        <w:spacing w:before="0" w:beforeAutospacing="0" w:after="0" w:afterAutospacing="0"/>
        <w:ind w:left="720"/>
        <w:rPr>
          <w:rFonts w:ascii="Arial" w:hAnsi="Arial" w:cs="Arial"/>
          <w:color w:val="252424"/>
        </w:rPr>
      </w:pPr>
      <w:r w:rsidRPr="00424B52">
        <w:rPr>
          <w:rFonts w:ascii="Arial" w:hAnsi="Arial" w:cs="Arial"/>
          <w:color w:val="252424"/>
        </w:rPr>
        <w:t>This aid is in addition to any aid that you may be have received under the De Minimis regulation allowing aid of up to €200,000 to any one organisation over a three fiscal year period (i.e. your current fiscal year and previous two fiscal years), and any other approved aid you have received under other State aid rules, such as aid granted under the General Block Exemption Regulation. Aid for uncovered fixed costs under section 3.1.2 of the Temporary framework shall not be cumulated with other aid for the same eligible costs.</w:t>
      </w:r>
    </w:p>
    <w:p w14:paraId="1704F911" w14:textId="77777777" w:rsidR="00616569" w:rsidRPr="00424B52" w:rsidRDefault="00616569" w:rsidP="00616569">
      <w:pPr>
        <w:shd w:val="clear" w:color="auto" w:fill="FFFFFF"/>
        <w:rPr>
          <w:rFonts w:ascii="Arial" w:eastAsia="Times New Roman" w:hAnsi="Arial" w:cs="Arial"/>
          <w:color w:val="000000"/>
          <w:sz w:val="22"/>
          <w:szCs w:val="22"/>
        </w:rPr>
      </w:pPr>
    </w:p>
    <w:p w14:paraId="1C685F43" w14:textId="77777777" w:rsidR="00616569" w:rsidRPr="00424B52" w:rsidRDefault="00616569" w:rsidP="009944BD">
      <w:pPr>
        <w:pStyle w:val="NoSpacing"/>
        <w:rPr>
          <w:rFonts w:ascii="Arial" w:hAnsi="Arial" w:cs="Arial"/>
          <w:sz w:val="22"/>
          <w:szCs w:val="22"/>
          <w:lang w:val="en-US"/>
        </w:rPr>
      </w:pPr>
    </w:p>
    <w:p w14:paraId="17E093DC" w14:textId="66896FD9" w:rsidR="009944BD" w:rsidRPr="00424B52" w:rsidRDefault="009944BD" w:rsidP="009944BD">
      <w:pPr>
        <w:widowControl w:val="0"/>
        <w:autoSpaceDE w:val="0"/>
        <w:autoSpaceDN w:val="0"/>
        <w:adjustRightInd w:val="0"/>
        <w:rPr>
          <w:rFonts w:ascii="Arial" w:hAnsi="Arial" w:cs="Arial"/>
          <w:b/>
          <w:color w:val="000000"/>
          <w:sz w:val="22"/>
          <w:szCs w:val="22"/>
          <w:lang w:val="en-US" w:eastAsia="en-US"/>
        </w:rPr>
      </w:pPr>
      <w:r w:rsidRPr="00424B52">
        <w:rPr>
          <w:rFonts w:ascii="Arial" w:hAnsi="Arial" w:cs="Arial"/>
          <w:b/>
          <w:color w:val="000000"/>
          <w:sz w:val="22"/>
          <w:szCs w:val="22"/>
          <w:lang w:val="en-US" w:eastAsia="en-US"/>
        </w:rPr>
        <w:t xml:space="preserve">     1</w:t>
      </w:r>
      <w:r w:rsidR="004048ED" w:rsidRPr="00424B52">
        <w:rPr>
          <w:rFonts w:ascii="Arial" w:hAnsi="Arial" w:cs="Arial"/>
          <w:b/>
          <w:color w:val="000000"/>
          <w:sz w:val="22"/>
          <w:szCs w:val="22"/>
          <w:lang w:val="en-US" w:eastAsia="en-US"/>
        </w:rPr>
        <w:t>3</w:t>
      </w:r>
      <w:r w:rsidRPr="00424B52">
        <w:rPr>
          <w:rFonts w:ascii="Arial" w:hAnsi="Arial" w:cs="Arial"/>
          <w:b/>
          <w:color w:val="000000"/>
          <w:sz w:val="22"/>
          <w:szCs w:val="22"/>
          <w:lang w:val="en-US" w:eastAsia="en-US"/>
        </w:rPr>
        <w:t>.  Deadline:</w:t>
      </w:r>
    </w:p>
    <w:p w14:paraId="1D95103A" w14:textId="77777777" w:rsidR="009944BD" w:rsidRPr="00424B52" w:rsidRDefault="009944BD" w:rsidP="009944BD">
      <w:pPr>
        <w:widowControl w:val="0"/>
        <w:autoSpaceDE w:val="0"/>
        <w:autoSpaceDN w:val="0"/>
        <w:adjustRightInd w:val="0"/>
        <w:rPr>
          <w:rFonts w:ascii="Arial" w:hAnsi="Arial" w:cs="Arial"/>
          <w:b/>
          <w:color w:val="000000"/>
          <w:sz w:val="22"/>
          <w:szCs w:val="22"/>
          <w:lang w:val="en-US" w:eastAsia="en-US"/>
        </w:rPr>
      </w:pPr>
    </w:p>
    <w:p w14:paraId="7A9C4879" w14:textId="48CD2F5B" w:rsidR="009944BD" w:rsidRPr="00424B52" w:rsidRDefault="009944BD" w:rsidP="00227861">
      <w:pPr>
        <w:widowControl w:val="0"/>
        <w:autoSpaceDE w:val="0"/>
        <w:autoSpaceDN w:val="0"/>
        <w:adjustRightInd w:val="0"/>
        <w:ind w:firstLine="720"/>
        <w:rPr>
          <w:rFonts w:ascii="Arial" w:hAnsi="Arial" w:cs="Arial"/>
          <w:color w:val="000000"/>
          <w:sz w:val="22"/>
          <w:szCs w:val="22"/>
          <w:lang w:val="en-US" w:eastAsia="en-US"/>
        </w:rPr>
      </w:pPr>
      <w:r w:rsidRPr="00424B52">
        <w:rPr>
          <w:rFonts w:ascii="Arial" w:hAnsi="Arial" w:cs="Arial"/>
          <w:color w:val="000000"/>
          <w:sz w:val="22"/>
          <w:szCs w:val="22"/>
          <w:lang w:val="en-US" w:eastAsia="en-US"/>
        </w:rPr>
        <w:t>Please complete the online application form no later than the 1</w:t>
      </w:r>
      <w:r w:rsidR="00F71921" w:rsidRPr="00424B52">
        <w:rPr>
          <w:rFonts w:ascii="Arial" w:hAnsi="Arial" w:cs="Arial"/>
          <w:color w:val="000000"/>
          <w:sz w:val="22"/>
          <w:szCs w:val="22"/>
          <w:lang w:val="en-US" w:eastAsia="en-US"/>
        </w:rPr>
        <w:t>1</w:t>
      </w:r>
      <w:r w:rsidRPr="00424B52">
        <w:rPr>
          <w:rFonts w:ascii="Arial" w:hAnsi="Arial" w:cs="Arial"/>
          <w:color w:val="000000"/>
          <w:sz w:val="22"/>
          <w:szCs w:val="22"/>
          <w:vertAlign w:val="superscript"/>
          <w:lang w:val="en-US" w:eastAsia="en-US"/>
        </w:rPr>
        <w:t>th</w:t>
      </w:r>
      <w:r w:rsidRPr="00424B52">
        <w:rPr>
          <w:rFonts w:ascii="Arial" w:hAnsi="Arial" w:cs="Arial"/>
          <w:color w:val="000000"/>
          <w:sz w:val="22"/>
          <w:szCs w:val="22"/>
          <w:lang w:val="en-US" w:eastAsia="en-US"/>
        </w:rPr>
        <w:t xml:space="preserve"> of April. </w:t>
      </w:r>
    </w:p>
    <w:p w14:paraId="58954E21" w14:textId="306ADE47" w:rsidR="009944BD" w:rsidRPr="00424B52" w:rsidRDefault="009944BD" w:rsidP="00227861">
      <w:pPr>
        <w:widowControl w:val="0"/>
        <w:autoSpaceDE w:val="0"/>
        <w:autoSpaceDN w:val="0"/>
        <w:adjustRightInd w:val="0"/>
        <w:ind w:left="720"/>
        <w:rPr>
          <w:rFonts w:ascii="Arial" w:hAnsi="Arial" w:cs="Arial"/>
          <w:color w:val="000000"/>
          <w:sz w:val="22"/>
          <w:szCs w:val="22"/>
          <w:lang w:val="en-US" w:eastAsia="en-US"/>
        </w:rPr>
      </w:pPr>
      <w:r w:rsidRPr="00424B52">
        <w:rPr>
          <w:rFonts w:ascii="Arial" w:hAnsi="Arial" w:cs="Arial"/>
          <w:color w:val="000000"/>
          <w:sz w:val="22"/>
          <w:szCs w:val="22"/>
          <w:lang w:val="en-US" w:eastAsia="en-US"/>
        </w:rPr>
        <w:t xml:space="preserve">We will endeavor to inform the outcome of applications two weeks after the application process closes. </w:t>
      </w:r>
    </w:p>
    <w:p w14:paraId="0EDE1D0B" w14:textId="7A0CDAE7" w:rsidR="00227861" w:rsidRPr="00424B52" w:rsidRDefault="00227861" w:rsidP="00227861">
      <w:pPr>
        <w:widowControl w:val="0"/>
        <w:autoSpaceDE w:val="0"/>
        <w:autoSpaceDN w:val="0"/>
        <w:adjustRightInd w:val="0"/>
        <w:ind w:left="720"/>
        <w:rPr>
          <w:rFonts w:ascii="Arial" w:hAnsi="Arial" w:cs="Arial"/>
          <w:color w:val="000000"/>
          <w:sz w:val="22"/>
          <w:szCs w:val="22"/>
          <w:lang w:val="en-US" w:eastAsia="en-US"/>
        </w:rPr>
      </w:pPr>
    </w:p>
    <w:p w14:paraId="5A36BAB1" w14:textId="00A4EC00" w:rsidR="00227861" w:rsidRPr="00424B52" w:rsidRDefault="00227861" w:rsidP="00227861">
      <w:pPr>
        <w:widowControl w:val="0"/>
        <w:autoSpaceDE w:val="0"/>
        <w:autoSpaceDN w:val="0"/>
        <w:adjustRightInd w:val="0"/>
        <w:ind w:left="720"/>
        <w:rPr>
          <w:rFonts w:ascii="Arial" w:hAnsi="Arial" w:cs="Arial"/>
          <w:color w:val="000000"/>
          <w:sz w:val="22"/>
          <w:szCs w:val="22"/>
          <w:lang w:val="en-US" w:eastAsia="en-US"/>
        </w:rPr>
      </w:pPr>
    </w:p>
    <w:p w14:paraId="51FE6B5B" w14:textId="2869541C" w:rsidR="00227861" w:rsidRPr="00424B52" w:rsidRDefault="00227861" w:rsidP="00227861">
      <w:pPr>
        <w:widowControl w:val="0"/>
        <w:autoSpaceDE w:val="0"/>
        <w:autoSpaceDN w:val="0"/>
        <w:adjustRightInd w:val="0"/>
        <w:ind w:left="720"/>
        <w:rPr>
          <w:rFonts w:ascii="Arial" w:hAnsi="Arial" w:cs="Arial"/>
          <w:color w:val="000000"/>
          <w:sz w:val="22"/>
          <w:szCs w:val="22"/>
          <w:lang w:val="en-US" w:eastAsia="en-US"/>
        </w:rPr>
      </w:pPr>
    </w:p>
    <w:p w14:paraId="6BCC7123" w14:textId="1D1D4A0C" w:rsidR="00227861" w:rsidRPr="00424B52" w:rsidRDefault="00227861" w:rsidP="00227861">
      <w:pPr>
        <w:widowControl w:val="0"/>
        <w:autoSpaceDE w:val="0"/>
        <w:autoSpaceDN w:val="0"/>
        <w:adjustRightInd w:val="0"/>
        <w:ind w:left="720"/>
        <w:rPr>
          <w:rFonts w:ascii="Arial" w:hAnsi="Arial" w:cs="Arial"/>
          <w:color w:val="000000"/>
          <w:sz w:val="22"/>
          <w:szCs w:val="22"/>
          <w:lang w:val="en-US" w:eastAsia="en-US"/>
        </w:rPr>
      </w:pPr>
    </w:p>
    <w:p w14:paraId="07AE6B6E" w14:textId="495C0FDC" w:rsidR="00227861" w:rsidRPr="00424B52" w:rsidRDefault="00227861" w:rsidP="00227861">
      <w:pPr>
        <w:widowControl w:val="0"/>
        <w:autoSpaceDE w:val="0"/>
        <w:autoSpaceDN w:val="0"/>
        <w:adjustRightInd w:val="0"/>
        <w:ind w:left="720"/>
        <w:rPr>
          <w:rFonts w:ascii="Arial" w:hAnsi="Arial" w:cs="Arial"/>
          <w:color w:val="000000"/>
          <w:sz w:val="22"/>
          <w:szCs w:val="22"/>
          <w:lang w:val="en-US" w:eastAsia="en-US"/>
        </w:rPr>
      </w:pPr>
    </w:p>
    <w:p w14:paraId="6BD94DE6" w14:textId="0A8E6EBD" w:rsidR="00227861" w:rsidRDefault="00227861" w:rsidP="00227861">
      <w:pPr>
        <w:widowControl w:val="0"/>
        <w:autoSpaceDE w:val="0"/>
        <w:autoSpaceDN w:val="0"/>
        <w:adjustRightInd w:val="0"/>
        <w:ind w:left="720"/>
        <w:rPr>
          <w:rFonts w:ascii="Arial" w:hAnsi="Arial" w:cs="Arial"/>
          <w:color w:val="000000"/>
          <w:sz w:val="22"/>
          <w:szCs w:val="22"/>
          <w:lang w:val="en-US" w:eastAsia="en-US"/>
        </w:rPr>
      </w:pPr>
    </w:p>
    <w:p w14:paraId="153AF7A5" w14:textId="123B2426" w:rsidR="00227861" w:rsidRDefault="00227861" w:rsidP="00227861">
      <w:pPr>
        <w:widowControl w:val="0"/>
        <w:autoSpaceDE w:val="0"/>
        <w:autoSpaceDN w:val="0"/>
        <w:adjustRightInd w:val="0"/>
        <w:ind w:left="720"/>
        <w:rPr>
          <w:rFonts w:ascii="Arial" w:hAnsi="Arial" w:cs="Arial"/>
          <w:color w:val="000000"/>
          <w:sz w:val="22"/>
          <w:szCs w:val="22"/>
          <w:lang w:val="en-US" w:eastAsia="en-US"/>
        </w:rPr>
      </w:pPr>
    </w:p>
    <w:p w14:paraId="01E689EB" w14:textId="0445B41F" w:rsidR="00227861" w:rsidRDefault="00227861" w:rsidP="00227861">
      <w:pPr>
        <w:widowControl w:val="0"/>
        <w:autoSpaceDE w:val="0"/>
        <w:autoSpaceDN w:val="0"/>
        <w:adjustRightInd w:val="0"/>
        <w:ind w:left="720"/>
        <w:rPr>
          <w:rFonts w:ascii="Arial" w:hAnsi="Arial" w:cs="Arial"/>
          <w:color w:val="000000"/>
          <w:sz w:val="22"/>
          <w:szCs w:val="22"/>
          <w:lang w:val="en-US" w:eastAsia="en-US"/>
        </w:rPr>
      </w:pPr>
    </w:p>
    <w:p w14:paraId="011BC224" w14:textId="20F37E04" w:rsidR="00227861" w:rsidRDefault="00227861" w:rsidP="00227861">
      <w:pPr>
        <w:widowControl w:val="0"/>
        <w:autoSpaceDE w:val="0"/>
        <w:autoSpaceDN w:val="0"/>
        <w:adjustRightInd w:val="0"/>
        <w:ind w:left="720"/>
        <w:rPr>
          <w:rFonts w:ascii="Arial" w:hAnsi="Arial" w:cs="Arial"/>
          <w:color w:val="000000"/>
          <w:sz w:val="22"/>
          <w:szCs w:val="22"/>
          <w:lang w:val="en-US" w:eastAsia="en-US"/>
        </w:rPr>
      </w:pPr>
    </w:p>
    <w:p w14:paraId="38362AB6" w14:textId="11115C9A" w:rsidR="00227861" w:rsidRDefault="00227861" w:rsidP="00227861">
      <w:pPr>
        <w:widowControl w:val="0"/>
        <w:autoSpaceDE w:val="0"/>
        <w:autoSpaceDN w:val="0"/>
        <w:adjustRightInd w:val="0"/>
        <w:ind w:left="720"/>
        <w:rPr>
          <w:rFonts w:ascii="Arial" w:hAnsi="Arial" w:cs="Arial"/>
          <w:color w:val="000000"/>
          <w:sz w:val="22"/>
          <w:szCs w:val="22"/>
          <w:lang w:val="en-US" w:eastAsia="en-US"/>
        </w:rPr>
      </w:pPr>
    </w:p>
    <w:p w14:paraId="621A3EE2" w14:textId="23EB541F" w:rsidR="00227861" w:rsidRDefault="00227861" w:rsidP="00227861">
      <w:pPr>
        <w:widowControl w:val="0"/>
        <w:autoSpaceDE w:val="0"/>
        <w:autoSpaceDN w:val="0"/>
        <w:adjustRightInd w:val="0"/>
        <w:ind w:left="720"/>
        <w:rPr>
          <w:rFonts w:ascii="Arial" w:hAnsi="Arial" w:cs="Arial"/>
          <w:color w:val="000000"/>
          <w:sz w:val="22"/>
          <w:szCs w:val="22"/>
          <w:lang w:val="en-US" w:eastAsia="en-US"/>
        </w:rPr>
      </w:pPr>
    </w:p>
    <w:p w14:paraId="1606F1F2" w14:textId="237C8BBC" w:rsidR="00227861" w:rsidRDefault="00227861" w:rsidP="00227861">
      <w:pPr>
        <w:widowControl w:val="0"/>
        <w:autoSpaceDE w:val="0"/>
        <w:autoSpaceDN w:val="0"/>
        <w:adjustRightInd w:val="0"/>
        <w:ind w:left="720"/>
        <w:rPr>
          <w:rFonts w:ascii="Arial" w:hAnsi="Arial" w:cs="Arial"/>
          <w:color w:val="000000"/>
          <w:sz w:val="22"/>
          <w:szCs w:val="22"/>
          <w:lang w:val="en-US" w:eastAsia="en-US"/>
        </w:rPr>
      </w:pPr>
    </w:p>
    <w:p w14:paraId="7C097553" w14:textId="11E6DCAD" w:rsidR="00227861" w:rsidRDefault="00227861" w:rsidP="00227861">
      <w:pPr>
        <w:widowControl w:val="0"/>
        <w:autoSpaceDE w:val="0"/>
        <w:autoSpaceDN w:val="0"/>
        <w:adjustRightInd w:val="0"/>
        <w:ind w:left="720"/>
        <w:rPr>
          <w:rFonts w:ascii="Arial" w:hAnsi="Arial" w:cs="Arial"/>
          <w:color w:val="000000"/>
          <w:sz w:val="22"/>
          <w:szCs w:val="22"/>
          <w:lang w:val="en-US" w:eastAsia="en-US"/>
        </w:rPr>
      </w:pPr>
    </w:p>
    <w:p w14:paraId="60ACA57F" w14:textId="5A55F25F" w:rsidR="00227861" w:rsidRDefault="00227861" w:rsidP="00227861">
      <w:pPr>
        <w:widowControl w:val="0"/>
        <w:autoSpaceDE w:val="0"/>
        <w:autoSpaceDN w:val="0"/>
        <w:adjustRightInd w:val="0"/>
        <w:ind w:left="720"/>
        <w:rPr>
          <w:rFonts w:ascii="Arial" w:hAnsi="Arial" w:cs="Arial"/>
          <w:color w:val="000000"/>
          <w:sz w:val="22"/>
          <w:szCs w:val="22"/>
          <w:lang w:val="en-US" w:eastAsia="en-US"/>
        </w:rPr>
      </w:pPr>
    </w:p>
    <w:p w14:paraId="7B0C9598" w14:textId="78488040" w:rsidR="00227861" w:rsidRDefault="00227861" w:rsidP="00227861">
      <w:pPr>
        <w:widowControl w:val="0"/>
        <w:autoSpaceDE w:val="0"/>
        <w:autoSpaceDN w:val="0"/>
        <w:adjustRightInd w:val="0"/>
        <w:ind w:left="720"/>
        <w:rPr>
          <w:rFonts w:ascii="Arial" w:hAnsi="Arial" w:cs="Arial"/>
          <w:color w:val="000000"/>
          <w:sz w:val="22"/>
          <w:szCs w:val="22"/>
          <w:lang w:val="en-US" w:eastAsia="en-US"/>
        </w:rPr>
      </w:pPr>
    </w:p>
    <w:p w14:paraId="106D1E46" w14:textId="77777777" w:rsidR="00227861" w:rsidRDefault="00227861" w:rsidP="00227861">
      <w:pPr>
        <w:widowControl w:val="0"/>
        <w:autoSpaceDE w:val="0"/>
        <w:autoSpaceDN w:val="0"/>
        <w:adjustRightInd w:val="0"/>
        <w:ind w:left="720"/>
        <w:rPr>
          <w:rFonts w:ascii="Arial" w:hAnsi="Arial" w:cs="Arial"/>
          <w:color w:val="000000"/>
          <w:sz w:val="22"/>
          <w:szCs w:val="22"/>
          <w:lang w:val="en-US" w:eastAsia="en-US"/>
        </w:rPr>
      </w:pPr>
    </w:p>
    <w:p w14:paraId="72E331B6" w14:textId="4194D0C4" w:rsidR="009944BD" w:rsidRDefault="009944BD" w:rsidP="009944BD">
      <w:pPr>
        <w:widowControl w:val="0"/>
        <w:autoSpaceDE w:val="0"/>
        <w:autoSpaceDN w:val="0"/>
        <w:adjustRightInd w:val="0"/>
        <w:rPr>
          <w:rFonts w:ascii="Arial" w:hAnsi="Arial" w:cs="Arial"/>
          <w:color w:val="000000"/>
          <w:sz w:val="22"/>
          <w:szCs w:val="22"/>
          <w:lang w:val="en-US" w:eastAsia="en-US"/>
        </w:rPr>
      </w:pPr>
    </w:p>
    <w:p w14:paraId="0519CF7D" w14:textId="20D0DD2D" w:rsidR="004048ED" w:rsidRDefault="004048ED" w:rsidP="009944BD">
      <w:pPr>
        <w:widowControl w:val="0"/>
        <w:autoSpaceDE w:val="0"/>
        <w:autoSpaceDN w:val="0"/>
        <w:adjustRightInd w:val="0"/>
        <w:rPr>
          <w:rFonts w:ascii="Arial" w:hAnsi="Arial" w:cs="Arial"/>
          <w:color w:val="000000"/>
          <w:sz w:val="22"/>
          <w:szCs w:val="22"/>
          <w:lang w:val="en-US" w:eastAsia="en-US"/>
        </w:rPr>
      </w:pPr>
    </w:p>
    <w:p w14:paraId="07C1DAD2" w14:textId="32F46B1A" w:rsidR="001772FE" w:rsidRDefault="001772FE" w:rsidP="009944BD">
      <w:pPr>
        <w:widowControl w:val="0"/>
        <w:autoSpaceDE w:val="0"/>
        <w:autoSpaceDN w:val="0"/>
        <w:adjustRightInd w:val="0"/>
        <w:rPr>
          <w:rFonts w:ascii="Arial" w:hAnsi="Arial" w:cs="Arial"/>
          <w:color w:val="000000"/>
          <w:sz w:val="22"/>
          <w:szCs w:val="22"/>
          <w:lang w:val="en-US" w:eastAsia="en-US"/>
        </w:rPr>
      </w:pPr>
    </w:p>
    <w:p w14:paraId="65BDA2DA" w14:textId="371D804E" w:rsidR="001772FE" w:rsidRDefault="001772FE" w:rsidP="009944BD">
      <w:pPr>
        <w:widowControl w:val="0"/>
        <w:autoSpaceDE w:val="0"/>
        <w:autoSpaceDN w:val="0"/>
        <w:adjustRightInd w:val="0"/>
        <w:rPr>
          <w:rFonts w:ascii="Arial" w:hAnsi="Arial" w:cs="Arial"/>
          <w:color w:val="000000"/>
          <w:sz w:val="22"/>
          <w:szCs w:val="22"/>
          <w:lang w:val="en-US" w:eastAsia="en-US"/>
        </w:rPr>
      </w:pPr>
    </w:p>
    <w:p w14:paraId="01CFF486" w14:textId="21E47766" w:rsidR="001772FE" w:rsidRDefault="001772FE" w:rsidP="009944BD">
      <w:pPr>
        <w:widowControl w:val="0"/>
        <w:autoSpaceDE w:val="0"/>
        <w:autoSpaceDN w:val="0"/>
        <w:adjustRightInd w:val="0"/>
        <w:rPr>
          <w:rFonts w:ascii="Arial" w:hAnsi="Arial" w:cs="Arial"/>
          <w:color w:val="000000"/>
          <w:sz w:val="22"/>
          <w:szCs w:val="22"/>
          <w:lang w:val="en-US" w:eastAsia="en-US"/>
        </w:rPr>
      </w:pPr>
    </w:p>
    <w:p w14:paraId="54C538CE" w14:textId="2D2122E2" w:rsidR="001772FE" w:rsidRDefault="001772FE" w:rsidP="009944BD">
      <w:pPr>
        <w:widowControl w:val="0"/>
        <w:autoSpaceDE w:val="0"/>
        <w:autoSpaceDN w:val="0"/>
        <w:adjustRightInd w:val="0"/>
        <w:rPr>
          <w:rFonts w:ascii="Arial" w:hAnsi="Arial" w:cs="Arial"/>
          <w:color w:val="000000"/>
          <w:sz w:val="22"/>
          <w:szCs w:val="22"/>
          <w:lang w:val="en-US" w:eastAsia="en-US"/>
        </w:rPr>
      </w:pPr>
    </w:p>
    <w:p w14:paraId="6B440F17" w14:textId="2D03E123" w:rsidR="001772FE" w:rsidRDefault="001772FE" w:rsidP="009944BD">
      <w:pPr>
        <w:widowControl w:val="0"/>
        <w:autoSpaceDE w:val="0"/>
        <w:autoSpaceDN w:val="0"/>
        <w:adjustRightInd w:val="0"/>
        <w:rPr>
          <w:rFonts w:ascii="Arial" w:hAnsi="Arial" w:cs="Arial"/>
          <w:color w:val="000000"/>
          <w:sz w:val="22"/>
          <w:szCs w:val="22"/>
          <w:lang w:val="en-US" w:eastAsia="en-US"/>
        </w:rPr>
      </w:pPr>
    </w:p>
    <w:p w14:paraId="08E0D841" w14:textId="34D4F59A" w:rsidR="001772FE" w:rsidRDefault="001772FE" w:rsidP="009944BD">
      <w:pPr>
        <w:widowControl w:val="0"/>
        <w:autoSpaceDE w:val="0"/>
        <w:autoSpaceDN w:val="0"/>
        <w:adjustRightInd w:val="0"/>
        <w:rPr>
          <w:rFonts w:ascii="Arial" w:hAnsi="Arial" w:cs="Arial"/>
          <w:color w:val="000000"/>
          <w:sz w:val="22"/>
          <w:szCs w:val="22"/>
          <w:lang w:val="en-US" w:eastAsia="en-US"/>
        </w:rPr>
      </w:pPr>
    </w:p>
    <w:p w14:paraId="68DEF36D" w14:textId="4C2D9EAC" w:rsidR="001772FE" w:rsidRDefault="001772FE" w:rsidP="009944BD">
      <w:pPr>
        <w:widowControl w:val="0"/>
        <w:autoSpaceDE w:val="0"/>
        <w:autoSpaceDN w:val="0"/>
        <w:adjustRightInd w:val="0"/>
        <w:rPr>
          <w:rFonts w:ascii="Arial" w:hAnsi="Arial" w:cs="Arial"/>
          <w:color w:val="000000"/>
          <w:sz w:val="22"/>
          <w:szCs w:val="22"/>
          <w:lang w:val="en-US" w:eastAsia="en-US"/>
        </w:rPr>
      </w:pPr>
    </w:p>
    <w:p w14:paraId="0D2D12EA" w14:textId="153B5A1A" w:rsidR="001772FE" w:rsidRDefault="001772FE" w:rsidP="009944BD">
      <w:pPr>
        <w:widowControl w:val="0"/>
        <w:autoSpaceDE w:val="0"/>
        <w:autoSpaceDN w:val="0"/>
        <w:adjustRightInd w:val="0"/>
        <w:rPr>
          <w:rFonts w:ascii="Arial" w:hAnsi="Arial" w:cs="Arial"/>
          <w:color w:val="000000"/>
          <w:sz w:val="22"/>
          <w:szCs w:val="22"/>
          <w:lang w:val="en-US" w:eastAsia="en-US"/>
        </w:rPr>
      </w:pPr>
    </w:p>
    <w:p w14:paraId="20FC48AD" w14:textId="097CD54A" w:rsidR="001772FE" w:rsidRDefault="001772FE" w:rsidP="009944BD">
      <w:pPr>
        <w:widowControl w:val="0"/>
        <w:autoSpaceDE w:val="0"/>
        <w:autoSpaceDN w:val="0"/>
        <w:adjustRightInd w:val="0"/>
        <w:rPr>
          <w:rFonts w:ascii="Arial" w:hAnsi="Arial" w:cs="Arial"/>
          <w:color w:val="000000"/>
          <w:sz w:val="22"/>
          <w:szCs w:val="22"/>
          <w:lang w:val="en-US" w:eastAsia="en-US"/>
        </w:rPr>
      </w:pPr>
    </w:p>
    <w:p w14:paraId="150F3374" w14:textId="0335AC21" w:rsidR="001772FE" w:rsidRDefault="001772FE" w:rsidP="009944BD">
      <w:pPr>
        <w:widowControl w:val="0"/>
        <w:autoSpaceDE w:val="0"/>
        <w:autoSpaceDN w:val="0"/>
        <w:adjustRightInd w:val="0"/>
        <w:rPr>
          <w:rFonts w:ascii="Arial" w:hAnsi="Arial" w:cs="Arial"/>
          <w:color w:val="000000"/>
          <w:sz w:val="22"/>
          <w:szCs w:val="22"/>
          <w:lang w:val="en-US" w:eastAsia="en-US"/>
        </w:rPr>
      </w:pPr>
    </w:p>
    <w:p w14:paraId="3D19304D" w14:textId="0A5ECA4D" w:rsidR="001772FE" w:rsidRDefault="001772FE" w:rsidP="009944BD">
      <w:pPr>
        <w:widowControl w:val="0"/>
        <w:autoSpaceDE w:val="0"/>
        <w:autoSpaceDN w:val="0"/>
        <w:adjustRightInd w:val="0"/>
        <w:rPr>
          <w:rFonts w:ascii="Arial" w:hAnsi="Arial" w:cs="Arial"/>
          <w:color w:val="000000"/>
          <w:sz w:val="22"/>
          <w:szCs w:val="22"/>
          <w:lang w:val="en-US" w:eastAsia="en-US"/>
        </w:rPr>
      </w:pPr>
    </w:p>
    <w:p w14:paraId="7183ABA9" w14:textId="635D5B5E" w:rsidR="001772FE" w:rsidRDefault="001772FE" w:rsidP="009944BD">
      <w:pPr>
        <w:widowControl w:val="0"/>
        <w:autoSpaceDE w:val="0"/>
        <w:autoSpaceDN w:val="0"/>
        <w:adjustRightInd w:val="0"/>
        <w:rPr>
          <w:rFonts w:ascii="Arial" w:hAnsi="Arial" w:cs="Arial"/>
          <w:color w:val="000000"/>
          <w:sz w:val="22"/>
          <w:szCs w:val="22"/>
          <w:lang w:val="en-US" w:eastAsia="en-US"/>
        </w:rPr>
      </w:pPr>
    </w:p>
    <w:p w14:paraId="0F87116C" w14:textId="77777777" w:rsidR="001772FE" w:rsidRDefault="001772FE" w:rsidP="009944BD">
      <w:pPr>
        <w:widowControl w:val="0"/>
        <w:autoSpaceDE w:val="0"/>
        <w:autoSpaceDN w:val="0"/>
        <w:adjustRightInd w:val="0"/>
        <w:rPr>
          <w:rFonts w:ascii="Arial" w:hAnsi="Arial" w:cs="Arial"/>
          <w:color w:val="000000"/>
          <w:sz w:val="22"/>
          <w:szCs w:val="22"/>
          <w:lang w:val="en-US" w:eastAsia="en-US"/>
        </w:rPr>
      </w:pPr>
    </w:p>
    <w:p w14:paraId="225D181C" w14:textId="6872B240" w:rsidR="004048ED" w:rsidRDefault="004048ED" w:rsidP="009944BD">
      <w:pPr>
        <w:widowControl w:val="0"/>
        <w:autoSpaceDE w:val="0"/>
        <w:autoSpaceDN w:val="0"/>
        <w:adjustRightInd w:val="0"/>
        <w:rPr>
          <w:rFonts w:ascii="Arial" w:hAnsi="Arial" w:cs="Arial"/>
          <w:color w:val="000000"/>
          <w:sz w:val="22"/>
          <w:szCs w:val="22"/>
          <w:lang w:val="en-US" w:eastAsia="en-US"/>
        </w:rPr>
      </w:pPr>
    </w:p>
    <w:p w14:paraId="132D376A" w14:textId="48B3A224" w:rsidR="004048ED" w:rsidRDefault="004048ED" w:rsidP="009944BD">
      <w:pPr>
        <w:widowControl w:val="0"/>
        <w:autoSpaceDE w:val="0"/>
        <w:autoSpaceDN w:val="0"/>
        <w:adjustRightInd w:val="0"/>
        <w:rPr>
          <w:rFonts w:ascii="Arial" w:hAnsi="Arial" w:cs="Arial"/>
          <w:color w:val="000000"/>
          <w:sz w:val="22"/>
          <w:szCs w:val="22"/>
          <w:lang w:val="en-US" w:eastAsia="en-US"/>
        </w:rPr>
      </w:pPr>
    </w:p>
    <w:p w14:paraId="10F6F846" w14:textId="77777777" w:rsidR="009944BD" w:rsidRPr="002E5E79" w:rsidRDefault="009944BD" w:rsidP="009944BD">
      <w:pPr>
        <w:widowControl w:val="0"/>
        <w:autoSpaceDE w:val="0"/>
        <w:autoSpaceDN w:val="0"/>
        <w:adjustRightInd w:val="0"/>
        <w:rPr>
          <w:rFonts w:ascii="Arial" w:hAnsi="Arial" w:cs="Arial"/>
          <w:color w:val="000000"/>
          <w:sz w:val="22"/>
          <w:szCs w:val="22"/>
          <w:lang w:val="en-US" w:eastAsia="en-US"/>
        </w:rPr>
      </w:pPr>
    </w:p>
    <w:p w14:paraId="6D9F514C" w14:textId="54EA9820" w:rsidR="009944BD" w:rsidRDefault="009944BD" w:rsidP="009944BD">
      <w:pPr>
        <w:textAlignment w:val="baseline"/>
        <w:rPr>
          <w:rFonts w:ascii="Arial" w:eastAsia="Times New Roman" w:hAnsi="Arial" w:cs="Arial"/>
          <w:lang w:eastAsia="en-GB"/>
        </w:rPr>
      </w:pPr>
      <w:r w:rsidRPr="00F52350">
        <w:rPr>
          <w:rFonts w:ascii="Arial" w:eastAsia="Times New Roman" w:hAnsi="Arial" w:cs="Arial"/>
          <w:b/>
          <w:bCs/>
          <w:color w:val="000000"/>
          <w:u w:val="single"/>
          <w:lang w:eastAsia="en-GB"/>
        </w:rPr>
        <w:lastRenderedPageBreak/>
        <w:t xml:space="preserve">Appendix </w:t>
      </w:r>
      <w:r>
        <w:rPr>
          <w:rFonts w:ascii="Arial" w:eastAsia="Times New Roman" w:hAnsi="Arial" w:cs="Arial"/>
          <w:b/>
          <w:bCs/>
          <w:color w:val="000000"/>
          <w:u w:val="single"/>
          <w:lang w:eastAsia="en-GB"/>
        </w:rPr>
        <w:t xml:space="preserve">1 </w:t>
      </w:r>
      <w:r w:rsidRPr="00F52350">
        <w:rPr>
          <w:rFonts w:ascii="Arial" w:eastAsia="Times New Roman" w:hAnsi="Arial" w:cs="Arial"/>
          <w:b/>
          <w:bCs/>
          <w:color w:val="000000"/>
          <w:u w:val="single"/>
          <w:lang w:eastAsia="en-GB"/>
        </w:rPr>
        <w:t xml:space="preserve">– Application </w:t>
      </w:r>
      <w:r>
        <w:rPr>
          <w:rFonts w:ascii="Arial" w:eastAsia="Times New Roman" w:hAnsi="Arial" w:cs="Arial"/>
          <w:b/>
          <w:bCs/>
          <w:color w:val="000000"/>
          <w:u w:val="single"/>
          <w:lang w:eastAsia="en-GB"/>
        </w:rPr>
        <w:t xml:space="preserve">scoring </w:t>
      </w:r>
      <w:r w:rsidRPr="00F52350">
        <w:rPr>
          <w:rFonts w:ascii="Arial" w:eastAsia="Times New Roman" w:hAnsi="Arial" w:cs="Arial"/>
          <w:b/>
          <w:bCs/>
          <w:color w:val="000000"/>
          <w:u w:val="single"/>
          <w:lang w:eastAsia="en-GB"/>
        </w:rPr>
        <w:t>criteria</w:t>
      </w:r>
      <w:r w:rsidRPr="00F52350">
        <w:rPr>
          <w:rFonts w:ascii="Arial" w:eastAsia="Times New Roman" w:hAnsi="Arial" w:cs="Arial"/>
          <w:lang w:eastAsia="en-GB"/>
        </w:rPr>
        <w:t> </w:t>
      </w:r>
    </w:p>
    <w:p w14:paraId="46DAE3C2" w14:textId="77777777" w:rsidR="00996168" w:rsidRDefault="00996168" w:rsidP="009944BD">
      <w:pPr>
        <w:textAlignment w:val="baseline"/>
        <w:rPr>
          <w:rFonts w:ascii="Arial" w:eastAsia="Times New Roman" w:hAnsi="Arial" w:cs="Arial"/>
          <w:lang w:eastAsia="en-GB"/>
        </w:rPr>
      </w:pPr>
    </w:p>
    <w:bookmarkEnd w:id="1"/>
    <w:p w14:paraId="13FEAF79" w14:textId="77777777" w:rsidR="009944BD" w:rsidRPr="00F52350" w:rsidRDefault="009944BD" w:rsidP="009944BD">
      <w:pPr>
        <w:textAlignment w:val="baseline"/>
        <w:rPr>
          <w:rFonts w:ascii="Segoe UI" w:eastAsia="Times New Roman" w:hAnsi="Segoe UI" w:cs="Segoe UI"/>
          <w:sz w:val="18"/>
          <w:szCs w:val="18"/>
          <w:lang w:eastAsia="en-GB"/>
        </w:rPr>
      </w:pPr>
    </w:p>
    <w:p w14:paraId="2C9E66F0" w14:textId="77777777" w:rsidR="009944BD" w:rsidRPr="00F52350" w:rsidRDefault="009944BD" w:rsidP="009944BD">
      <w:pPr>
        <w:textAlignment w:val="baseline"/>
        <w:rPr>
          <w:rFonts w:ascii="Segoe UI" w:eastAsia="Times New Roman" w:hAnsi="Segoe UI" w:cs="Segoe UI"/>
          <w:sz w:val="18"/>
          <w:szCs w:val="18"/>
          <w:lang w:eastAsia="en-GB"/>
        </w:rPr>
      </w:pPr>
      <w:r>
        <w:rPr>
          <w:rFonts w:ascii="Arial" w:eastAsia="Times New Roman" w:hAnsi="Arial" w:cs="Arial"/>
          <w:b/>
          <w:bCs/>
          <w:color w:val="000000"/>
          <w:lang w:eastAsia="en-GB"/>
        </w:rPr>
        <w:t xml:space="preserve">Concept’s originality and Inventiveness </w:t>
      </w:r>
      <w:r w:rsidRPr="00F52350">
        <w:rPr>
          <w:rFonts w:ascii="Arial" w:eastAsia="Times New Roman" w:hAnsi="Arial" w:cs="Arial"/>
          <w:b/>
          <w:bCs/>
          <w:color w:val="000000"/>
          <w:lang w:eastAsia="en-GB"/>
        </w:rPr>
        <w:t>- Maximum available points – </w:t>
      </w:r>
      <w:r>
        <w:rPr>
          <w:rFonts w:ascii="Arial" w:eastAsia="Times New Roman" w:hAnsi="Arial" w:cs="Arial"/>
          <w:b/>
          <w:bCs/>
          <w:color w:val="000000"/>
          <w:lang w:eastAsia="en-GB"/>
        </w:rPr>
        <w:t>50</w:t>
      </w:r>
      <w:r w:rsidRPr="00F52350">
        <w:rPr>
          <w:rFonts w:ascii="Arial" w:eastAsia="Times New Roman" w:hAnsi="Arial" w:cs="Arial"/>
          <w:b/>
          <w:bCs/>
          <w:color w:val="000000"/>
          <w:lang w:eastAsia="en-GB"/>
        </w:rPr>
        <w:t> </w:t>
      </w:r>
    </w:p>
    <w:p w14:paraId="53DFBE95" w14:textId="77777777" w:rsidR="009944BD" w:rsidRPr="00F52350" w:rsidRDefault="009944BD" w:rsidP="009944BD">
      <w:pPr>
        <w:jc w:val="both"/>
        <w:textAlignment w:val="baseline"/>
        <w:rPr>
          <w:rFonts w:ascii="Segoe UI" w:eastAsia="Times New Roman" w:hAnsi="Segoe UI" w:cs="Segoe UI"/>
          <w:sz w:val="18"/>
          <w:szCs w:val="18"/>
          <w:lang w:eastAsia="en-GB"/>
        </w:rPr>
      </w:pPr>
      <w:r w:rsidRPr="00F52350">
        <w:rPr>
          <w:rFonts w:ascii="Arial" w:eastAsia="Times New Roman" w:hAnsi="Arial" w:cs="Arial"/>
          <w:lang w:eastAsia="en-GB"/>
        </w:rPr>
        <w:t> </w:t>
      </w:r>
    </w:p>
    <w:tbl>
      <w:tblPr>
        <w:tblW w:w="977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
        <w:gridCol w:w="8619"/>
        <w:gridCol w:w="882"/>
      </w:tblGrid>
      <w:tr w:rsidR="009944BD" w:rsidRPr="00F52350" w14:paraId="0328EDB7" w14:textId="77777777" w:rsidTr="00E048CC">
        <w:tc>
          <w:tcPr>
            <w:tcW w:w="276" w:type="dxa"/>
            <w:tcBorders>
              <w:top w:val="single" w:sz="6" w:space="0" w:color="auto"/>
              <w:left w:val="single" w:sz="6" w:space="0" w:color="auto"/>
              <w:bottom w:val="single" w:sz="6" w:space="0" w:color="auto"/>
              <w:right w:val="single" w:sz="6" w:space="0" w:color="auto"/>
            </w:tcBorders>
            <w:shd w:val="clear" w:color="auto" w:fill="auto"/>
            <w:hideMark/>
          </w:tcPr>
          <w:p w14:paraId="499F3936" w14:textId="77777777" w:rsidR="009944BD" w:rsidRPr="00F52350" w:rsidRDefault="009944BD" w:rsidP="00E048CC">
            <w:pPr>
              <w:jc w:val="both"/>
              <w:textAlignment w:val="baseline"/>
              <w:rPr>
                <w:rFonts w:ascii="Times New Roman" w:eastAsia="Times New Roman" w:hAnsi="Times New Roman"/>
                <w:lang w:eastAsia="en-GB"/>
              </w:rPr>
            </w:pPr>
            <w:r w:rsidRPr="00F52350">
              <w:rPr>
                <w:rFonts w:ascii="Arial" w:eastAsia="Times New Roman" w:hAnsi="Arial" w:cs="Arial"/>
                <w:lang w:eastAsia="en-GB"/>
              </w:rPr>
              <w:t> </w:t>
            </w:r>
          </w:p>
        </w:tc>
        <w:tc>
          <w:tcPr>
            <w:tcW w:w="8619" w:type="dxa"/>
            <w:tcBorders>
              <w:top w:val="single" w:sz="6" w:space="0" w:color="auto"/>
              <w:left w:val="nil"/>
              <w:bottom w:val="single" w:sz="6" w:space="0" w:color="auto"/>
              <w:right w:val="single" w:sz="6" w:space="0" w:color="auto"/>
            </w:tcBorders>
            <w:shd w:val="clear" w:color="auto" w:fill="auto"/>
            <w:hideMark/>
          </w:tcPr>
          <w:p w14:paraId="7C62B9B6" w14:textId="77777777" w:rsidR="009944BD" w:rsidRPr="00F52350" w:rsidRDefault="009944BD" w:rsidP="00E048CC">
            <w:pPr>
              <w:jc w:val="both"/>
              <w:textAlignment w:val="baseline"/>
              <w:rPr>
                <w:rFonts w:ascii="Times New Roman" w:eastAsia="Times New Roman" w:hAnsi="Times New Roman"/>
                <w:lang w:eastAsia="en-GB"/>
              </w:rPr>
            </w:pPr>
            <w:r w:rsidRPr="00F52350">
              <w:rPr>
                <w:rFonts w:ascii="Arial" w:eastAsia="Times New Roman" w:hAnsi="Arial" w:cs="Arial"/>
                <w:b/>
                <w:bCs/>
                <w:color w:val="000000"/>
                <w:lang w:eastAsia="en-GB"/>
              </w:rPr>
              <w:t>Criteria Detail</w:t>
            </w:r>
            <w:r w:rsidRPr="00F52350">
              <w:rPr>
                <w:rFonts w:ascii="Arial" w:eastAsia="Times New Roman" w:hAnsi="Arial" w:cs="Arial"/>
                <w:lang w:eastAsia="en-GB"/>
              </w:rPr>
              <w:t> </w:t>
            </w:r>
          </w:p>
        </w:tc>
        <w:tc>
          <w:tcPr>
            <w:tcW w:w="882" w:type="dxa"/>
            <w:tcBorders>
              <w:top w:val="single" w:sz="6" w:space="0" w:color="auto"/>
              <w:left w:val="nil"/>
              <w:bottom w:val="single" w:sz="6" w:space="0" w:color="auto"/>
              <w:right w:val="single" w:sz="6" w:space="0" w:color="auto"/>
            </w:tcBorders>
            <w:shd w:val="clear" w:color="auto" w:fill="auto"/>
            <w:hideMark/>
          </w:tcPr>
          <w:p w14:paraId="727B66F0" w14:textId="77777777" w:rsidR="009944BD" w:rsidRPr="00F52350" w:rsidRDefault="009944BD" w:rsidP="00E048CC">
            <w:pPr>
              <w:jc w:val="both"/>
              <w:textAlignment w:val="baseline"/>
              <w:rPr>
                <w:rFonts w:ascii="Times New Roman" w:eastAsia="Times New Roman" w:hAnsi="Times New Roman"/>
                <w:lang w:eastAsia="en-GB"/>
              </w:rPr>
            </w:pPr>
            <w:r w:rsidRPr="00F52350">
              <w:rPr>
                <w:rFonts w:ascii="Arial" w:eastAsia="Times New Roman" w:hAnsi="Arial" w:cs="Arial"/>
                <w:b/>
                <w:bCs/>
                <w:color w:val="000000"/>
                <w:lang w:eastAsia="en-GB"/>
              </w:rPr>
              <w:t>Points </w:t>
            </w:r>
            <w:r w:rsidRPr="00F52350">
              <w:rPr>
                <w:rFonts w:ascii="Arial" w:eastAsia="Times New Roman" w:hAnsi="Arial" w:cs="Arial"/>
                <w:lang w:eastAsia="en-GB"/>
              </w:rPr>
              <w:t> </w:t>
            </w:r>
          </w:p>
        </w:tc>
      </w:tr>
      <w:tr w:rsidR="009944BD" w:rsidRPr="00F52350" w14:paraId="4CB1E13C" w14:textId="77777777" w:rsidTr="00E048CC">
        <w:tc>
          <w:tcPr>
            <w:tcW w:w="276" w:type="dxa"/>
            <w:tcBorders>
              <w:top w:val="nil"/>
              <w:left w:val="single" w:sz="6" w:space="0" w:color="auto"/>
              <w:bottom w:val="single" w:sz="6" w:space="0" w:color="auto"/>
              <w:right w:val="single" w:sz="6" w:space="0" w:color="auto"/>
            </w:tcBorders>
            <w:shd w:val="clear" w:color="auto" w:fill="auto"/>
            <w:hideMark/>
          </w:tcPr>
          <w:p w14:paraId="543447F1" w14:textId="77777777" w:rsidR="009944BD" w:rsidRPr="00F52350" w:rsidRDefault="009944BD" w:rsidP="00E048CC">
            <w:pPr>
              <w:jc w:val="both"/>
              <w:textAlignment w:val="baseline"/>
              <w:rPr>
                <w:rFonts w:ascii="Times New Roman" w:eastAsia="Times New Roman" w:hAnsi="Times New Roman"/>
                <w:lang w:eastAsia="en-GB"/>
              </w:rPr>
            </w:pPr>
            <w:r w:rsidRPr="00F52350">
              <w:rPr>
                <w:rFonts w:ascii="Arial" w:eastAsia="Times New Roman" w:hAnsi="Arial" w:cs="Arial"/>
                <w:lang w:eastAsia="en-GB"/>
              </w:rPr>
              <w:t> </w:t>
            </w:r>
          </w:p>
        </w:tc>
        <w:tc>
          <w:tcPr>
            <w:tcW w:w="8619" w:type="dxa"/>
            <w:tcBorders>
              <w:top w:val="nil"/>
              <w:left w:val="nil"/>
              <w:bottom w:val="single" w:sz="6" w:space="0" w:color="auto"/>
              <w:right w:val="single" w:sz="6" w:space="0" w:color="auto"/>
            </w:tcBorders>
            <w:shd w:val="clear" w:color="auto" w:fill="auto"/>
            <w:hideMark/>
          </w:tcPr>
          <w:p w14:paraId="74B8C6CF" w14:textId="77777777" w:rsidR="009944BD" w:rsidRPr="00F84FDB" w:rsidRDefault="009944BD" w:rsidP="00E048CC">
            <w:pPr>
              <w:jc w:val="both"/>
              <w:textAlignment w:val="baseline"/>
              <w:rPr>
                <w:rFonts w:ascii="Times New Roman" w:eastAsia="Times New Roman" w:hAnsi="Times New Roman"/>
                <w:sz w:val="22"/>
                <w:szCs w:val="22"/>
                <w:lang w:eastAsia="en-GB"/>
              </w:rPr>
            </w:pPr>
            <w:r w:rsidRPr="00F84FDB">
              <w:rPr>
                <w:rFonts w:ascii="Arial" w:eastAsia="Times New Roman" w:hAnsi="Arial" w:cs="Arial"/>
                <w:color w:val="000000"/>
                <w:sz w:val="22"/>
                <w:szCs w:val="22"/>
                <w:lang w:eastAsia="en-GB"/>
              </w:rPr>
              <w:t xml:space="preserve">Artistic vision, purpose, quality of ideas and ambition of the proposal </w:t>
            </w:r>
          </w:p>
        </w:tc>
        <w:tc>
          <w:tcPr>
            <w:tcW w:w="882" w:type="dxa"/>
            <w:tcBorders>
              <w:top w:val="nil"/>
              <w:left w:val="nil"/>
              <w:bottom w:val="single" w:sz="6" w:space="0" w:color="auto"/>
              <w:right w:val="single" w:sz="6" w:space="0" w:color="auto"/>
            </w:tcBorders>
            <w:shd w:val="clear" w:color="auto" w:fill="auto"/>
            <w:hideMark/>
          </w:tcPr>
          <w:p w14:paraId="6FAFF75F" w14:textId="77777777" w:rsidR="009944BD" w:rsidRPr="00F52350" w:rsidRDefault="009944BD" w:rsidP="00E048CC">
            <w:pPr>
              <w:jc w:val="center"/>
              <w:textAlignment w:val="baseline"/>
              <w:rPr>
                <w:rFonts w:ascii="Times New Roman" w:eastAsia="Times New Roman" w:hAnsi="Times New Roman"/>
                <w:lang w:eastAsia="en-GB"/>
              </w:rPr>
            </w:pPr>
            <w:r w:rsidRPr="00F52350">
              <w:rPr>
                <w:rFonts w:ascii="Arial" w:eastAsia="Times New Roman" w:hAnsi="Arial" w:cs="Arial"/>
                <w:color w:val="000000"/>
                <w:lang w:eastAsia="en-GB"/>
              </w:rPr>
              <w:t>10</w:t>
            </w:r>
          </w:p>
        </w:tc>
      </w:tr>
      <w:tr w:rsidR="009944BD" w:rsidRPr="00F52350" w14:paraId="117A199B" w14:textId="77777777" w:rsidTr="00E048CC">
        <w:tc>
          <w:tcPr>
            <w:tcW w:w="276" w:type="dxa"/>
            <w:tcBorders>
              <w:top w:val="nil"/>
              <w:left w:val="single" w:sz="6" w:space="0" w:color="auto"/>
              <w:bottom w:val="single" w:sz="6" w:space="0" w:color="auto"/>
              <w:right w:val="single" w:sz="6" w:space="0" w:color="auto"/>
            </w:tcBorders>
            <w:shd w:val="clear" w:color="auto" w:fill="auto"/>
            <w:hideMark/>
          </w:tcPr>
          <w:p w14:paraId="5F1AA006" w14:textId="77777777" w:rsidR="009944BD" w:rsidRPr="00F52350" w:rsidRDefault="009944BD" w:rsidP="00E048CC">
            <w:pPr>
              <w:jc w:val="both"/>
              <w:textAlignment w:val="baseline"/>
              <w:rPr>
                <w:rFonts w:ascii="Times New Roman" w:eastAsia="Times New Roman" w:hAnsi="Times New Roman"/>
                <w:lang w:eastAsia="en-GB"/>
              </w:rPr>
            </w:pPr>
            <w:r w:rsidRPr="00F52350">
              <w:rPr>
                <w:rFonts w:ascii="Arial" w:eastAsia="Times New Roman" w:hAnsi="Arial" w:cs="Arial"/>
                <w:lang w:eastAsia="en-GB"/>
              </w:rPr>
              <w:t> </w:t>
            </w:r>
          </w:p>
        </w:tc>
        <w:tc>
          <w:tcPr>
            <w:tcW w:w="8619" w:type="dxa"/>
            <w:tcBorders>
              <w:top w:val="nil"/>
              <w:left w:val="nil"/>
              <w:bottom w:val="single" w:sz="6" w:space="0" w:color="auto"/>
              <w:right w:val="single" w:sz="6" w:space="0" w:color="auto"/>
            </w:tcBorders>
            <w:shd w:val="clear" w:color="auto" w:fill="auto"/>
            <w:hideMark/>
          </w:tcPr>
          <w:p w14:paraId="1B79EF3B" w14:textId="77777777" w:rsidR="009944BD" w:rsidRPr="00F84FDB" w:rsidRDefault="009944BD" w:rsidP="00E048CC">
            <w:pPr>
              <w:jc w:val="both"/>
              <w:textAlignment w:val="baseline"/>
              <w:rPr>
                <w:rFonts w:ascii="Times New Roman" w:eastAsia="Times New Roman" w:hAnsi="Times New Roman"/>
                <w:sz w:val="22"/>
                <w:szCs w:val="22"/>
                <w:lang w:eastAsia="en-GB"/>
              </w:rPr>
            </w:pPr>
            <w:r w:rsidRPr="00F84FDB">
              <w:rPr>
                <w:rFonts w:ascii="Arial" w:eastAsia="Times New Roman" w:hAnsi="Arial" w:cs="Arial"/>
                <w:color w:val="000000"/>
                <w:sz w:val="22"/>
                <w:szCs w:val="22"/>
                <w:lang w:eastAsia="en-GB"/>
              </w:rPr>
              <w:t>Does the proposal reflect the mentioned themes?</w:t>
            </w:r>
          </w:p>
        </w:tc>
        <w:tc>
          <w:tcPr>
            <w:tcW w:w="882" w:type="dxa"/>
            <w:tcBorders>
              <w:top w:val="nil"/>
              <w:left w:val="nil"/>
              <w:bottom w:val="single" w:sz="6" w:space="0" w:color="auto"/>
              <w:right w:val="single" w:sz="6" w:space="0" w:color="auto"/>
            </w:tcBorders>
            <w:shd w:val="clear" w:color="auto" w:fill="auto"/>
            <w:hideMark/>
          </w:tcPr>
          <w:p w14:paraId="2FDB773D" w14:textId="77777777" w:rsidR="009944BD" w:rsidRPr="00F52350" w:rsidRDefault="009944BD" w:rsidP="00E048CC">
            <w:pPr>
              <w:jc w:val="center"/>
              <w:textAlignment w:val="baseline"/>
              <w:rPr>
                <w:rFonts w:ascii="Times New Roman" w:eastAsia="Times New Roman" w:hAnsi="Times New Roman"/>
                <w:lang w:eastAsia="en-GB"/>
              </w:rPr>
            </w:pPr>
            <w:r w:rsidRPr="00F52350">
              <w:rPr>
                <w:rFonts w:ascii="Arial" w:eastAsia="Times New Roman" w:hAnsi="Arial" w:cs="Arial"/>
                <w:color w:val="000000"/>
                <w:lang w:eastAsia="en-GB"/>
              </w:rPr>
              <w:t>1</w:t>
            </w:r>
            <w:r>
              <w:rPr>
                <w:rFonts w:ascii="Arial" w:eastAsia="Times New Roman" w:hAnsi="Arial" w:cs="Arial"/>
                <w:color w:val="000000"/>
                <w:lang w:eastAsia="en-GB"/>
              </w:rPr>
              <w:t>0</w:t>
            </w:r>
          </w:p>
        </w:tc>
      </w:tr>
      <w:tr w:rsidR="009944BD" w:rsidRPr="00F52350" w14:paraId="58CB5816" w14:textId="77777777" w:rsidTr="00E048CC">
        <w:tc>
          <w:tcPr>
            <w:tcW w:w="276" w:type="dxa"/>
            <w:tcBorders>
              <w:top w:val="nil"/>
              <w:left w:val="single" w:sz="6" w:space="0" w:color="auto"/>
              <w:bottom w:val="single" w:sz="6" w:space="0" w:color="auto"/>
              <w:right w:val="single" w:sz="6" w:space="0" w:color="auto"/>
            </w:tcBorders>
            <w:shd w:val="clear" w:color="auto" w:fill="auto"/>
            <w:hideMark/>
          </w:tcPr>
          <w:p w14:paraId="14351CDD" w14:textId="77777777" w:rsidR="009944BD" w:rsidRPr="00F52350" w:rsidRDefault="009944BD" w:rsidP="00E048CC">
            <w:pPr>
              <w:jc w:val="both"/>
              <w:textAlignment w:val="baseline"/>
              <w:rPr>
                <w:rFonts w:ascii="Times New Roman" w:eastAsia="Times New Roman" w:hAnsi="Times New Roman"/>
                <w:lang w:eastAsia="en-GB"/>
              </w:rPr>
            </w:pPr>
            <w:r w:rsidRPr="00F52350">
              <w:rPr>
                <w:rFonts w:ascii="Arial" w:eastAsia="Times New Roman" w:hAnsi="Arial" w:cs="Arial"/>
                <w:lang w:eastAsia="en-GB"/>
              </w:rPr>
              <w:t> </w:t>
            </w:r>
          </w:p>
        </w:tc>
        <w:tc>
          <w:tcPr>
            <w:tcW w:w="8619" w:type="dxa"/>
            <w:tcBorders>
              <w:top w:val="nil"/>
              <w:left w:val="nil"/>
              <w:bottom w:val="single" w:sz="6" w:space="0" w:color="auto"/>
              <w:right w:val="single" w:sz="6" w:space="0" w:color="auto"/>
            </w:tcBorders>
            <w:shd w:val="clear" w:color="auto" w:fill="auto"/>
            <w:hideMark/>
          </w:tcPr>
          <w:p w14:paraId="54A0FDAF" w14:textId="77777777" w:rsidR="009944BD" w:rsidRPr="00F84FDB" w:rsidRDefault="009944BD" w:rsidP="00E048CC">
            <w:pPr>
              <w:jc w:val="both"/>
              <w:textAlignment w:val="baseline"/>
              <w:rPr>
                <w:rFonts w:ascii="Times New Roman" w:eastAsia="Times New Roman" w:hAnsi="Times New Roman"/>
                <w:sz w:val="22"/>
                <w:szCs w:val="22"/>
                <w:lang w:eastAsia="en-GB"/>
              </w:rPr>
            </w:pPr>
            <w:r w:rsidRPr="00F84FDB">
              <w:rPr>
                <w:rFonts w:ascii="Arial" w:eastAsia="Times New Roman" w:hAnsi="Arial" w:cs="Arial"/>
                <w:color w:val="000000"/>
                <w:sz w:val="22"/>
                <w:szCs w:val="22"/>
                <w:lang w:eastAsia="en-GB"/>
              </w:rPr>
              <w:t>Does the proposal contemplate the creation of live art, live performance or live demonstrations? Will the activities be visible from the exterior?</w:t>
            </w:r>
          </w:p>
        </w:tc>
        <w:tc>
          <w:tcPr>
            <w:tcW w:w="882" w:type="dxa"/>
            <w:tcBorders>
              <w:top w:val="nil"/>
              <w:left w:val="nil"/>
              <w:bottom w:val="single" w:sz="6" w:space="0" w:color="auto"/>
              <w:right w:val="single" w:sz="6" w:space="0" w:color="auto"/>
            </w:tcBorders>
            <w:shd w:val="clear" w:color="auto" w:fill="auto"/>
            <w:hideMark/>
          </w:tcPr>
          <w:p w14:paraId="3F3113A4" w14:textId="77777777" w:rsidR="009944BD" w:rsidRPr="00F52350" w:rsidRDefault="009944BD" w:rsidP="00E048CC">
            <w:pPr>
              <w:jc w:val="center"/>
              <w:textAlignment w:val="baseline"/>
              <w:rPr>
                <w:rFonts w:ascii="Times New Roman" w:eastAsia="Times New Roman" w:hAnsi="Times New Roman"/>
                <w:lang w:eastAsia="en-GB"/>
              </w:rPr>
            </w:pPr>
            <w:r>
              <w:rPr>
                <w:rFonts w:ascii="Arial" w:eastAsia="Times New Roman" w:hAnsi="Arial" w:cs="Arial"/>
                <w:color w:val="000000"/>
                <w:lang w:eastAsia="en-GB"/>
              </w:rPr>
              <w:t>10</w:t>
            </w:r>
          </w:p>
        </w:tc>
      </w:tr>
      <w:tr w:rsidR="009944BD" w:rsidRPr="00F52350" w14:paraId="7CF48021" w14:textId="77777777" w:rsidTr="00E048CC">
        <w:tc>
          <w:tcPr>
            <w:tcW w:w="276" w:type="dxa"/>
            <w:tcBorders>
              <w:top w:val="nil"/>
              <w:left w:val="single" w:sz="6" w:space="0" w:color="auto"/>
              <w:bottom w:val="single" w:sz="6" w:space="0" w:color="auto"/>
              <w:right w:val="single" w:sz="6" w:space="0" w:color="auto"/>
            </w:tcBorders>
            <w:shd w:val="clear" w:color="auto" w:fill="auto"/>
            <w:hideMark/>
          </w:tcPr>
          <w:p w14:paraId="0BFF3836" w14:textId="77777777" w:rsidR="009944BD" w:rsidRPr="00F52350" w:rsidRDefault="009944BD" w:rsidP="00E048CC">
            <w:pPr>
              <w:jc w:val="both"/>
              <w:textAlignment w:val="baseline"/>
              <w:rPr>
                <w:rFonts w:ascii="Times New Roman" w:eastAsia="Times New Roman" w:hAnsi="Times New Roman"/>
                <w:lang w:eastAsia="en-GB"/>
              </w:rPr>
            </w:pPr>
            <w:r w:rsidRPr="00F52350">
              <w:rPr>
                <w:rFonts w:ascii="Arial" w:eastAsia="Times New Roman" w:hAnsi="Arial" w:cs="Arial"/>
                <w:lang w:eastAsia="en-GB"/>
              </w:rPr>
              <w:t> </w:t>
            </w:r>
          </w:p>
        </w:tc>
        <w:tc>
          <w:tcPr>
            <w:tcW w:w="8619" w:type="dxa"/>
            <w:tcBorders>
              <w:top w:val="nil"/>
              <w:left w:val="nil"/>
              <w:bottom w:val="single" w:sz="6" w:space="0" w:color="auto"/>
              <w:right w:val="single" w:sz="6" w:space="0" w:color="auto"/>
            </w:tcBorders>
            <w:shd w:val="clear" w:color="auto" w:fill="auto"/>
            <w:hideMark/>
          </w:tcPr>
          <w:p w14:paraId="591C1887" w14:textId="77777777" w:rsidR="009944BD" w:rsidRPr="00F84FDB" w:rsidRDefault="009944BD" w:rsidP="00E048CC">
            <w:pPr>
              <w:jc w:val="both"/>
              <w:textAlignment w:val="baseline"/>
              <w:rPr>
                <w:rFonts w:ascii="Times New Roman" w:eastAsia="Times New Roman" w:hAnsi="Times New Roman"/>
                <w:sz w:val="22"/>
                <w:szCs w:val="22"/>
                <w:lang w:eastAsia="en-GB"/>
              </w:rPr>
            </w:pPr>
            <w:r w:rsidRPr="00F84FDB">
              <w:rPr>
                <w:rFonts w:ascii="Arial" w:eastAsia="Times New Roman" w:hAnsi="Arial" w:cs="Arial"/>
                <w:color w:val="000000"/>
                <w:sz w:val="22"/>
                <w:szCs w:val="22"/>
                <w:lang w:eastAsia="en-GB"/>
              </w:rPr>
              <w:t>Is there an element of innovation involved?</w:t>
            </w:r>
          </w:p>
        </w:tc>
        <w:tc>
          <w:tcPr>
            <w:tcW w:w="882" w:type="dxa"/>
            <w:tcBorders>
              <w:top w:val="nil"/>
              <w:left w:val="nil"/>
              <w:bottom w:val="single" w:sz="6" w:space="0" w:color="auto"/>
              <w:right w:val="single" w:sz="6" w:space="0" w:color="auto"/>
            </w:tcBorders>
            <w:shd w:val="clear" w:color="auto" w:fill="auto"/>
            <w:hideMark/>
          </w:tcPr>
          <w:p w14:paraId="25E5D3A1" w14:textId="77777777" w:rsidR="009944BD" w:rsidRPr="00F52350" w:rsidRDefault="009944BD" w:rsidP="00E048CC">
            <w:pPr>
              <w:jc w:val="center"/>
              <w:textAlignment w:val="baseline"/>
              <w:rPr>
                <w:rFonts w:ascii="Times New Roman" w:eastAsia="Times New Roman" w:hAnsi="Times New Roman"/>
                <w:lang w:eastAsia="en-GB"/>
              </w:rPr>
            </w:pPr>
            <w:r>
              <w:rPr>
                <w:rFonts w:ascii="Arial" w:eastAsia="Times New Roman" w:hAnsi="Arial" w:cs="Arial"/>
                <w:color w:val="000000"/>
                <w:lang w:eastAsia="en-GB"/>
              </w:rPr>
              <w:t>1</w:t>
            </w:r>
            <w:r w:rsidRPr="00F52350">
              <w:rPr>
                <w:rFonts w:ascii="Arial" w:eastAsia="Times New Roman" w:hAnsi="Arial" w:cs="Arial"/>
                <w:color w:val="000000"/>
                <w:lang w:eastAsia="en-GB"/>
              </w:rPr>
              <w:t>0</w:t>
            </w:r>
          </w:p>
        </w:tc>
      </w:tr>
      <w:tr w:rsidR="009944BD" w:rsidRPr="00F52350" w14:paraId="3B6689B4" w14:textId="77777777" w:rsidTr="00E048CC">
        <w:tc>
          <w:tcPr>
            <w:tcW w:w="276" w:type="dxa"/>
            <w:tcBorders>
              <w:top w:val="nil"/>
              <w:left w:val="single" w:sz="6" w:space="0" w:color="auto"/>
              <w:bottom w:val="single" w:sz="6" w:space="0" w:color="auto"/>
              <w:right w:val="single" w:sz="6" w:space="0" w:color="auto"/>
            </w:tcBorders>
            <w:shd w:val="clear" w:color="auto" w:fill="auto"/>
            <w:hideMark/>
          </w:tcPr>
          <w:p w14:paraId="4AE47E7A" w14:textId="77777777" w:rsidR="009944BD" w:rsidRPr="00F52350" w:rsidRDefault="009944BD" w:rsidP="00E048CC">
            <w:pPr>
              <w:jc w:val="both"/>
              <w:textAlignment w:val="baseline"/>
              <w:rPr>
                <w:rFonts w:ascii="Times New Roman" w:eastAsia="Times New Roman" w:hAnsi="Times New Roman"/>
                <w:lang w:eastAsia="en-GB"/>
              </w:rPr>
            </w:pPr>
            <w:r w:rsidRPr="00F52350">
              <w:rPr>
                <w:rFonts w:ascii="Arial" w:eastAsia="Times New Roman" w:hAnsi="Arial" w:cs="Arial"/>
                <w:lang w:eastAsia="en-GB"/>
              </w:rPr>
              <w:t> </w:t>
            </w:r>
          </w:p>
        </w:tc>
        <w:tc>
          <w:tcPr>
            <w:tcW w:w="8619" w:type="dxa"/>
            <w:tcBorders>
              <w:top w:val="nil"/>
              <w:left w:val="nil"/>
              <w:bottom w:val="single" w:sz="6" w:space="0" w:color="auto"/>
              <w:right w:val="single" w:sz="6" w:space="0" w:color="auto"/>
            </w:tcBorders>
            <w:shd w:val="clear" w:color="auto" w:fill="auto"/>
          </w:tcPr>
          <w:p w14:paraId="3AD4FE57" w14:textId="77777777" w:rsidR="009944BD" w:rsidRPr="00F84FDB" w:rsidRDefault="009944BD" w:rsidP="00E048CC">
            <w:pPr>
              <w:jc w:val="both"/>
              <w:textAlignment w:val="baseline"/>
              <w:rPr>
                <w:rFonts w:ascii="Times New Roman" w:eastAsia="Times New Roman" w:hAnsi="Times New Roman"/>
                <w:sz w:val="22"/>
                <w:szCs w:val="22"/>
                <w:lang w:eastAsia="en-GB"/>
              </w:rPr>
            </w:pPr>
            <w:r w:rsidRPr="00F84FDB">
              <w:rPr>
                <w:rFonts w:ascii="Arial" w:eastAsia="Times New Roman" w:hAnsi="Arial" w:cs="Arial"/>
                <w:color w:val="000000"/>
                <w:sz w:val="22"/>
                <w:szCs w:val="22"/>
                <w:lang w:eastAsia="en-GB"/>
              </w:rPr>
              <w:t xml:space="preserve">Will the proposal attract new audiences? </w:t>
            </w:r>
          </w:p>
        </w:tc>
        <w:tc>
          <w:tcPr>
            <w:tcW w:w="882" w:type="dxa"/>
            <w:tcBorders>
              <w:top w:val="nil"/>
              <w:left w:val="nil"/>
              <w:bottom w:val="single" w:sz="6" w:space="0" w:color="auto"/>
              <w:right w:val="single" w:sz="6" w:space="0" w:color="auto"/>
            </w:tcBorders>
            <w:shd w:val="clear" w:color="auto" w:fill="auto"/>
            <w:hideMark/>
          </w:tcPr>
          <w:p w14:paraId="182E184A" w14:textId="77777777" w:rsidR="009944BD" w:rsidRPr="00F52350" w:rsidRDefault="009944BD" w:rsidP="00E048CC">
            <w:pPr>
              <w:jc w:val="center"/>
              <w:textAlignment w:val="baseline"/>
              <w:rPr>
                <w:rFonts w:ascii="Times New Roman" w:eastAsia="Times New Roman" w:hAnsi="Times New Roman"/>
                <w:lang w:eastAsia="en-GB"/>
              </w:rPr>
            </w:pPr>
            <w:r w:rsidRPr="00F52350">
              <w:rPr>
                <w:rFonts w:ascii="Arial" w:eastAsia="Times New Roman" w:hAnsi="Arial" w:cs="Arial"/>
                <w:color w:val="000000"/>
                <w:lang w:eastAsia="en-GB"/>
              </w:rPr>
              <w:t>10</w:t>
            </w:r>
          </w:p>
        </w:tc>
      </w:tr>
    </w:tbl>
    <w:p w14:paraId="67BD886B" w14:textId="77777777" w:rsidR="009944BD" w:rsidRPr="00F52350" w:rsidRDefault="009944BD" w:rsidP="009944BD">
      <w:pPr>
        <w:jc w:val="both"/>
        <w:textAlignment w:val="baseline"/>
        <w:rPr>
          <w:rFonts w:ascii="Segoe UI" w:eastAsia="Times New Roman" w:hAnsi="Segoe UI" w:cs="Segoe UI"/>
          <w:sz w:val="18"/>
          <w:szCs w:val="18"/>
          <w:lang w:eastAsia="en-GB"/>
        </w:rPr>
      </w:pPr>
      <w:r w:rsidRPr="00F52350">
        <w:rPr>
          <w:rFonts w:ascii="Arial" w:eastAsia="Times New Roman" w:hAnsi="Arial" w:cs="Arial"/>
          <w:lang w:eastAsia="en-GB"/>
        </w:rPr>
        <w:t> </w:t>
      </w:r>
    </w:p>
    <w:p w14:paraId="6D275C64" w14:textId="77777777" w:rsidR="009944BD" w:rsidRPr="00F52350" w:rsidRDefault="009944BD" w:rsidP="009944BD">
      <w:pPr>
        <w:jc w:val="both"/>
        <w:textAlignment w:val="baseline"/>
        <w:rPr>
          <w:rFonts w:ascii="Segoe UI" w:eastAsia="Times New Roman" w:hAnsi="Segoe UI" w:cs="Segoe UI"/>
          <w:sz w:val="18"/>
          <w:szCs w:val="18"/>
          <w:lang w:eastAsia="en-GB"/>
        </w:rPr>
      </w:pPr>
      <w:r>
        <w:rPr>
          <w:rFonts w:ascii="Arial" w:eastAsia="Times New Roman" w:hAnsi="Arial" w:cs="Arial"/>
          <w:b/>
          <w:bCs/>
          <w:color w:val="000000"/>
          <w:lang w:eastAsia="en-GB"/>
        </w:rPr>
        <w:t xml:space="preserve">Context and Connection </w:t>
      </w:r>
      <w:r w:rsidRPr="00F52350">
        <w:rPr>
          <w:rFonts w:ascii="Arial" w:eastAsia="Times New Roman" w:hAnsi="Arial" w:cs="Arial"/>
          <w:b/>
          <w:bCs/>
          <w:color w:val="000000"/>
          <w:lang w:eastAsia="en-GB"/>
        </w:rPr>
        <w:t>– Maximum available points</w:t>
      </w:r>
      <w:r>
        <w:rPr>
          <w:rFonts w:ascii="Arial" w:eastAsia="Times New Roman" w:hAnsi="Arial" w:cs="Arial"/>
          <w:b/>
          <w:bCs/>
          <w:color w:val="000000"/>
          <w:lang w:eastAsia="en-GB"/>
        </w:rPr>
        <w:t xml:space="preserve"> -</w:t>
      </w:r>
      <w:r w:rsidRPr="00F52350">
        <w:rPr>
          <w:rFonts w:ascii="Arial" w:eastAsia="Times New Roman" w:hAnsi="Arial" w:cs="Arial"/>
          <w:b/>
          <w:bCs/>
          <w:color w:val="000000"/>
          <w:lang w:eastAsia="en-GB"/>
        </w:rPr>
        <w:t> </w:t>
      </w:r>
      <w:r>
        <w:rPr>
          <w:rFonts w:ascii="Arial" w:eastAsia="Times New Roman" w:hAnsi="Arial" w:cs="Arial"/>
          <w:b/>
          <w:bCs/>
          <w:color w:val="000000"/>
          <w:lang w:eastAsia="en-GB"/>
        </w:rPr>
        <w:t>50</w:t>
      </w:r>
    </w:p>
    <w:p w14:paraId="1A105B45" w14:textId="77777777" w:rsidR="009944BD" w:rsidRPr="00F52350" w:rsidRDefault="009944BD" w:rsidP="009944BD">
      <w:pPr>
        <w:jc w:val="both"/>
        <w:textAlignment w:val="baseline"/>
        <w:rPr>
          <w:rFonts w:ascii="Segoe UI" w:eastAsia="Times New Roman" w:hAnsi="Segoe UI" w:cs="Segoe UI"/>
          <w:sz w:val="18"/>
          <w:szCs w:val="18"/>
          <w:lang w:eastAsia="en-GB"/>
        </w:rPr>
      </w:pPr>
      <w:r w:rsidRPr="00F52350">
        <w:rPr>
          <w:rFonts w:ascii="Arial" w:eastAsia="Times New Roman" w:hAnsi="Arial" w:cs="Arial"/>
          <w:lang w:eastAsia="en-GB"/>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
        <w:gridCol w:w="8594"/>
        <w:gridCol w:w="882"/>
      </w:tblGrid>
      <w:tr w:rsidR="009944BD" w:rsidRPr="00F52350" w14:paraId="082C214A" w14:textId="77777777" w:rsidTr="00E048CC">
        <w:tc>
          <w:tcPr>
            <w:tcW w:w="297" w:type="dxa"/>
            <w:tcBorders>
              <w:top w:val="single" w:sz="6" w:space="0" w:color="auto"/>
              <w:left w:val="single" w:sz="6" w:space="0" w:color="auto"/>
              <w:bottom w:val="single" w:sz="6" w:space="0" w:color="auto"/>
              <w:right w:val="single" w:sz="6" w:space="0" w:color="auto"/>
            </w:tcBorders>
            <w:shd w:val="clear" w:color="auto" w:fill="auto"/>
            <w:hideMark/>
          </w:tcPr>
          <w:p w14:paraId="008A321F" w14:textId="77777777" w:rsidR="009944BD" w:rsidRPr="00F52350" w:rsidRDefault="009944BD" w:rsidP="00E048CC">
            <w:pPr>
              <w:jc w:val="both"/>
              <w:textAlignment w:val="baseline"/>
              <w:rPr>
                <w:rFonts w:ascii="Times New Roman" w:eastAsia="Times New Roman" w:hAnsi="Times New Roman"/>
                <w:lang w:eastAsia="en-GB"/>
              </w:rPr>
            </w:pPr>
            <w:r w:rsidRPr="00F52350">
              <w:rPr>
                <w:rFonts w:ascii="Arial" w:eastAsia="Times New Roman" w:hAnsi="Arial" w:cs="Arial"/>
                <w:lang w:eastAsia="en-GB"/>
              </w:rPr>
              <w:t> </w:t>
            </w:r>
          </w:p>
        </w:tc>
        <w:tc>
          <w:tcPr>
            <w:tcW w:w="8594" w:type="dxa"/>
            <w:tcBorders>
              <w:top w:val="single" w:sz="6" w:space="0" w:color="auto"/>
              <w:left w:val="nil"/>
              <w:bottom w:val="single" w:sz="6" w:space="0" w:color="auto"/>
              <w:right w:val="single" w:sz="6" w:space="0" w:color="auto"/>
            </w:tcBorders>
            <w:shd w:val="clear" w:color="auto" w:fill="auto"/>
            <w:hideMark/>
          </w:tcPr>
          <w:p w14:paraId="50B190C0" w14:textId="77777777" w:rsidR="009944BD" w:rsidRPr="00F52350" w:rsidRDefault="009944BD" w:rsidP="00E048CC">
            <w:pPr>
              <w:jc w:val="both"/>
              <w:textAlignment w:val="baseline"/>
              <w:rPr>
                <w:rFonts w:ascii="Times New Roman" w:eastAsia="Times New Roman" w:hAnsi="Times New Roman"/>
                <w:lang w:eastAsia="en-GB"/>
              </w:rPr>
            </w:pPr>
            <w:r w:rsidRPr="00F52350">
              <w:rPr>
                <w:rFonts w:ascii="Arial" w:eastAsia="Times New Roman" w:hAnsi="Arial" w:cs="Arial"/>
                <w:b/>
                <w:bCs/>
                <w:color w:val="000000"/>
                <w:lang w:eastAsia="en-GB"/>
              </w:rPr>
              <w:t>Criteria Detail</w:t>
            </w:r>
            <w:r w:rsidRPr="00F52350">
              <w:rPr>
                <w:rFonts w:ascii="Arial" w:eastAsia="Times New Roman" w:hAnsi="Arial" w:cs="Arial"/>
                <w:lang w:eastAsia="en-GB"/>
              </w:rPr>
              <w:t> </w:t>
            </w:r>
          </w:p>
        </w:tc>
        <w:tc>
          <w:tcPr>
            <w:tcW w:w="882" w:type="dxa"/>
            <w:tcBorders>
              <w:top w:val="single" w:sz="6" w:space="0" w:color="auto"/>
              <w:left w:val="nil"/>
              <w:bottom w:val="single" w:sz="6" w:space="0" w:color="auto"/>
              <w:right w:val="single" w:sz="6" w:space="0" w:color="auto"/>
            </w:tcBorders>
            <w:shd w:val="clear" w:color="auto" w:fill="auto"/>
            <w:hideMark/>
          </w:tcPr>
          <w:p w14:paraId="470AE626" w14:textId="77777777" w:rsidR="009944BD" w:rsidRPr="00F52350" w:rsidRDefault="009944BD" w:rsidP="00E048CC">
            <w:pPr>
              <w:jc w:val="both"/>
              <w:textAlignment w:val="baseline"/>
              <w:rPr>
                <w:rFonts w:ascii="Times New Roman" w:eastAsia="Times New Roman" w:hAnsi="Times New Roman"/>
                <w:lang w:eastAsia="en-GB"/>
              </w:rPr>
            </w:pPr>
            <w:r w:rsidRPr="00F52350">
              <w:rPr>
                <w:rFonts w:ascii="Arial" w:eastAsia="Times New Roman" w:hAnsi="Arial" w:cs="Arial"/>
                <w:b/>
                <w:bCs/>
                <w:color w:val="000000"/>
                <w:lang w:eastAsia="en-GB"/>
              </w:rPr>
              <w:t>Points </w:t>
            </w:r>
            <w:r w:rsidRPr="00F52350">
              <w:rPr>
                <w:rFonts w:ascii="Arial" w:eastAsia="Times New Roman" w:hAnsi="Arial" w:cs="Arial"/>
                <w:lang w:eastAsia="en-GB"/>
              </w:rPr>
              <w:t> </w:t>
            </w:r>
          </w:p>
        </w:tc>
      </w:tr>
      <w:tr w:rsidR="009944BD" w:rsidRPr="00F52350" w14:paraId="2DDC710B" w14:textId="77777777" w:rsidTr="00E048CC">
        <w:tc>
          <w:tcPr>
            <w:tcW w:w="297" w:type="dxa"/>
            <w:tcBorders>
              <w:top w:val="nil"/>
              <w:left w:val="single" w:sz="6" w:space="0" w:color="auto"/>
              <w:bottom w:val="single" w:sz="6" w:space="0" w:color="auto"/>
              <w:right w:val="single" w:sz="6" w:space="0" w:color="auto"/>
            </w:tcBorders>
            <w:shd w:val="clear" w:color="auto" w:fill="auto"/>
            <w:hideMark/>
          </w:tcPr>
          <w:p w14:paraId="2005D36D" w14:textId="77777777" w:rsidR="009944BD" w:rsidRPr="00F52350" w:rsidRDefault="009944BD" w:rsidP="00E048CC">
            <w:pPr>
              <w:jc w:val="both"/>
              <w:textAlignment w:val="baseline"/>
              <w:rPr>
                <w:rFonts w:ascii="Times New Roman" w:eastAsia="Times New Roman" w:hAnsi="Times New Roman"/>
                <w:lang w:eastAsia="en-GB"/>
              </w:rPr>
            </w:pPr>
            <w:r w:rsidRPr="00F52350">
              <w:rPr>
                <w:rFonts w:ascii="Arial" w:eastAsia="Times New Roman" w:hAnsi="Arial" w:cs="Arial"/>
                <w:lang w:eastAsia="en-GB"/>
              </w:rPr>
              <w:t> </w:t>
            </w:r>
          </w:p>
        </w:tc>
        <w:tc>
          <w:tcPr>
            <w:tcW w:w="8594" w:type="dxa"/>
            <w:tcBorders>
              <w:top w:val="nil"/>
              <w:left w:val="nil"/>
              <w:bottom w:val="single" w:sz="6" w:space="0" w:color="auto"/>
              <w:right w:val="single" w:sz="6" w:space="0" w:color="auto"/>
            </w:tcBorders>
            <w:shd w:val="clear" w:color="auto" w:fill="auto"/>
            <w:hideMark/>
          </w:tcPr>
          <w:p w14:paraId="1A8CB146" w14:textId="77777777" w:rsidR="009944BD" w:rsidRPr="00F84FDB" w:rsidRDefault="009944BD" w:rsidP="00E048CC">
            <w:pPr>
              <w:jc w:val="both"/>
              <w:textAlignment w:val="baseline"/>
              <w:rPr>
                <w:rFonts w:ascii="Times New Roman" w:eastAsia="Times New Roman" w:hAnsi="Times New Roman"/>
                <w:sz w:val="22"/>
                <w:szCs w:val="22"/>
                <w:lang w:eastAsia="en-GB"/>
              </w:rPr>
            </w:pPr>
            <w:r w:rsidRPr="00F84FDB">
              <w:rPr>
                <w:rFonts w:ascii="Arial" w:eastAsia="Times New Roman" w:hAnsi="Arial" w:cs="Arial"/>
                <w:sz w:val="22"/>
                <w:szCs w:val="22"/>
                <w:lang w:eastAsia="en-GB"/>
              </w:rPr>
              <w:t xml:space="preserve">Does the proposal </w:t>
            </w:r>
            <w:r w:rsidRPr="00F84FDB">
              <w:rPr>
                <w:rFonts w:ascii="Arial" w:hAnsi="Arial" w:cs="Arial"/>
                <w:sz w:val="22"/>
                <w:szCs w:val="22"/>
                <w:shd w:val="clear" w:color="auto" w:fill="FFFFFF"/>
              </w:rPr>
              <w:t>meet the goals envisioned by the BID?</w:t>
            </w:r>
          </w:p>
        </w:tc>
        <w:tc>
          <w:tcPr>
            <w:tcW w:w="882" w:type="dxa"/>
            <w:tcBorders>
              <w:top w:val="nil"/>
              <w:left w:val="nil"/>
              <w:bottom w:val="single" w:sz="6" w:space="0" w:color="auto"/>
              <w:right w:val="single" w:sz="6" w:space="0" w:color="auto"/>
            </w:tcBorders>
            <w:shd w:val="clear" w:color="auto" w:fill="auto"/>
            <w:hideMark/>
          </w:tcPr>
          <w:p w14:paraId="22799882" w14:textId="77777777" w:rsidR="009944BD" w:rsidRPr="00F52350" w:rsidRDefault="009944BD" w:rsidP="00E048CC">
            <w:pPr>
              <w:jc w:val="center"/>
              <w:textAlignment w:val="baseline"/>
              <w:rPr>
                <w:rFonts w:ascii="Times New Roman" w:eastAsia="Times New Roman" w:hAnsi="Times New Roman"/>
                <w:lang w:eastAsia="en-GB"/>
              </w:rPr>
            </w:pPr>
            <w:r w:rsidRPr="00F52350">
              <w:rPr>
                <w:rFonts w:ascii="Arial" w:eastAsia="Times New Roman" w:hAnsi="Arial" w:cs="Arial"/>
                <w:color w:val="000000"/>
                <w:lang w:eastAsia="en-GB"/>
              </w:rPr>
              <w:t>10</w:t>
            </w:r>
          </w:p>
        </w:tc>
      </w:tr>
      <w:tr w:rsidR="009944BD" w:rsidRPr="00F52350" w14:paraId="61CD8C71" w14:textId="77777777" w:rsidTr="00E048CC">
        <w:tc>
          <w:tcPr>
            <w:tcW w:w="297" w:type="dxa"/>
            <w:tcBorders>
              <w:top w:val="nil"/>
              <w:left w:val="single" w:sz="6" w:space="0" w:color="auto"/>
              <w:bottom w:val="single" w:sz="6" w:space="0" w:color="auto"/>
              <w:right w:val="single" w:sz="6" w:space="0" w:color="auto"/>
            </w:tcBorders>
            <w:shd w:val="clear" w:color="auto" w:fill="auto"/>
          </w:tcPr>
          <w:p w14:paraId="7CE98736" w14:textId="77777777" w:rsidR="009944BD" w:rsidRPr="00F52350" w:rsidRDefault="009944BD" w:rsidP="00E048CC">
            <w:pPr>
              <w:jc w:val="both"/>
              <w:textAlignment w:val="baseline"/>
              <w:rPr>
                <w:rFonts w:ascii="Arial" w:eastAsia="Times New Roman" w:hAnsi="Arial" w:cs="Arial"/>
                <w:lang w:eastAsia="en-GB"/>
              </w:rPr>
            </w:pPr>
          </w:p>
        </w:tc>
        <w:tc>
          <w:tcPr>
            <w:tcW w:w="8594" w:type="dxa"/>
            <w:tcBorders>
              <w:top w:val="nil"/>
              <w:left w:val="nil"/>
              <w:bottom w:val="single" w:sz="6" w:space="0" w:color="auto"/>
              <w:right w:val="single" w:sz="6" w:space="0" w:color="auto"/>
            </w:tcBorders>
            <w:shd w:val="clear" w:color="auto" w:fill="auto"/>
          </w:tcPr>
          <w:p w14:paraId="25F5291E" w14:textId="77777777" w:rsidR="009944BD" w:rsidRPr="00F84FDB" w:rsidRDefault="009944BD" w:rsidP="00E048CC">
            <w:pPr>
              <w:jc w:val="both"/>
              <w:textAlignment w:val="baseline"/>
              <w:rPr>
                <w:rFonts w:ascii="Arial" w:eastAsia="Times New Roman" w:hAnsi="Arial" w:cs="Arial"/>
                <w:sz w:val="22"/>
                <w:szCs w:val="22"/>
                <w:lang w:eastAsia="en-GB"/>
              </w:rPr>
            </w:pPr>
            <w:r w:rsidRPr="00F84FDB">
              <w:rPr>
                <w:rFonts w:ascii="Arial" w:hAnsi="Arial" w:cs="Arial"/>
                <w:sz w:val="22"/>
                <w:szCs w:val="22"/>
                <w:shd w:val="clear" w:color="auto" w:fill="FFFFFF"/>
              </w:rPr>
              <w:t>Is the proposal relevant to the area, its values, culture, and people?</w:t>
            </w:r>
          </w:p>
        </w:tc>
        <w:tc>
          <w:tcPr>
            <w:tcW w:w="882" w:type="dxa"/>
            <w:tcBorders>
              <w:top w:val="nil"/>
              <w:left w:val="nil"/>
              <w:bottom w:val="single" w:sz="6" w:space="0" w:color="auto"/>
              <w:right w:val="single" w:sz="6" w:space="0" w:color="auto"/>
            </w:tcBorders>
            <w:shd w:val="clear" w:color="auto" w:fill="auto"/>
          </w:tcPr>
          <w:p w14:paraId="4937192C" w14:textId="77777777" w:rsidR="009944BD" w:rsidRPr="00F52350" w:rsidRDefault="009944BD" w:rsidP="00E048CC">
            <w:pPr>
              <w:jc w:val="center"/>
              <w:textAlignment w:val="baseline"/>
              <w:rPr>
                <w:rFonts w:ascii="Arial" w:eastAsia="Times New Roman" w:hAnsi="Arial" w:cs="Arial"/>
                <w:color w:val="000000"/>
                <w:lang w:eastAsia="en-GB"/>
              </w:rPr>
            </w:pPr>
            <w:r>
              <w:rPr>
                <w:rFonts w:ascii="Arial" w:eastAsia="Times New Roman" w:hAnsi="Arial" w:cs="Arial"/>
                <w:color w:val="000000"/>
                <w:lang w:eastAsia="en-GB"/>
              </w:rPr>
              <w:t>10</w:t>
            </w:r>
          </w:p>
        </w:tc>
      </w:tr>
      <w:tr w:rsidR="009944BD" w:rsidRPr="00F52350" w14:paraId="275D5EA3" w14:textId="77777777" w:rsidTr="00E048CC">
        <w:tc>
          <w:tcPr>
            <w:tcW w:w="297" w:type="dxa"/>
            <w:tcBorders>
              <w:top w:val="nil"/>
              <w:left w:val="single" w:sz="6" w:space="0" w:color="auto"/>
              <w:bottom w:val="single" w:sz="6" w:space="0" w:color="auto"/>
              <w:right w:val="single" w:sz="6" w:space="0" w:color="auto"/>
            </w:tcBorders>
            <w:shd w:val="clear" w:color="auto" w:fill="auto"/>
            <w:hideMark/>
          </w:tcPr>
          <w:p w14:paraId="2591B4A0" w14:textId="77777777" w:rsidR="009944BD" w:rsidRPr="00F52350" w:rsidRDefault="009944BD" w:rsidP="00E048CC">
            <w:pPr>
              <w:jc w:val="both"/>
              <w:textAlignment w:val="baseline"/>
              <w:rPr>
                <w:rFonts w:ascii="Times New Roman" w:eastAsia="Times New Roman" w:hAnsi="Times New Roman"/>
                <w:lang w:eastAsia="en-GB"/>
              </w:rPr>
            </w:pPr>
            <w:r w:rsidRPr="00F52350">
              <w:rPr>
                <w:rFonts w:ascii="Arial" w:eastAsia="Times New Roman" w:hAnsi="Arial" w:cs="Arial"/>
                <w:lang w:eastAsia="en-GB"/>
              </w:rPr>
              <w:t> </w:t>
            </w:r>
          </w:p>
        </w:tc>
        <w:tc>
          <w:tcPr>
            <w:tcW w:w="8594" w:type="dxa"/>
            <w:tcBorders>
              <w:top w:val="nil"/>
              <w:left w:val="nil"/>
              <w:bottom w:val="single" w:sz="6" w:space="0" w:color="auto"/>
              <w:right w:val="single" w:sz="6" w:space="0" w:color="auto"/>
            </w:tcBorders>
            <w:shd w:val="clear" w:color="auto" w:fill="auto"/>
            <w:hideMark/>
          </w:tcPr>
          <w:p w14:paraId="61CB3557" w14:textId="77777777" w:rsidR="009944BD" w:rsidRPr="00F84FDB" w:rsidRDefault="009944BD" w:rsidP="00E048CC">
            <w:pPr>
              <w:jc w:val="both"/>
              <w:textAlignment w:val="baseline"/>
              <w:rPr>
                <w:rFonts w:ascii="Times New Roman" w:eastAsia="Times New Roman" w:hAnsi="Times New Roman"/>
                <w:sz w:val="22"/>
                <w:szCs w:val="22"/>
                <w:lang w:eastAsia="en-GB"/>
              </w:rPr>
            </w:pPr>
            <w:r w:rsidRPr="00F84FDB">
              <w:rPr>
                <w:rFonts w:ascii="Arial" w:eastAsia="Times New Roman" w:hAnsi="Arial" w:cs="Arial"/>
                <w:color w:val="000000"/>
                <w:sz w:val="22"/>
                <w:szCs w:val="22"/>
                <w:lang w:eastAsia="en-GB"/>
              </w:rPr>
              <w:t>Will the proposal raise the profile of the area?</w:t>
            </w:r>
          </w:p>
        </w:tc>
        <w:tc>
          <w:tcPr>
            <w:tcW w:w="882" w:type="dxa"/>
            <w:tcBorders>
              <w:top w:val="nil"/>
              <w:left w:val="nil"/>
              <w:bottom w:val="single" w:sz="6" w:space="0" w:color="auto"/>
              <w:right w:val="single" w:sz="6" w:space="0" w:color="auto"/>
            </w:tcBorders>
            <w:shd w:val="clear" w:color="auto" w:fill="auto"/>
            <w:hideMark/>
          </w:tcPr>
          <w:p w14:paraId="4BCA34EE" w14:textId="77777777" w:rsidR="009944BD" w:rsidRPr="00F52350" w:rsidRDefault="009944BD" w:rsidP="00E048CC">
            <w:pPr>
              <w:jc w:val="center"/>
              <w:textAlignment w:val="baseline"/>
              <w:rPr>
                <w:rFonts w:ascii="Times New Roman" w:eastAsia="Times New Roman" w:hAnsi="Times New Roman"/>
                <w:lang w:eastAsia="en-GB"/>
              </w:rPr>
            </w:pPr>
            <w:r w:rsidRPr="00F52350">
              <w:rPr>
                <w:rFonts w:ascii="Arial" w:eastAsia="Times New Roman" w:hAnsi="Arial" w:cs="Arial"/>
                <w:color w:val="000000"/>
                <w:lang w:eastAsia="en-GB"/>
              </w:rPr>
              <w:t>10</w:t>
            </w:r>
          </w:p>
        </w:tc>
      </w:tr>
      <w:tr w:rsidR="009944BD" w:rsidRPr="00F52350" w14:paraId="69A0EA09" w14:textId="77777777" w:rsidTr="00E048CC">
        <w:tc>
          <w:tcPr>
            <w:tcW w:w="297" w:type="dxa"/>
            <w:tcBorders>
              <w:top w:val="nil"/>
              <w:left w:val="single" w:sz="6" w:space="0" w:color="auto"/>
              <w:bottom w:val="single" w:sz="6" w:space="0" w:color="auto"/>
              <w:right w:val="single" w:sz="6" w:space="0" w:color="auto"/>
            </w:tcBorders>
            <w:shd w:val="clear" w:color="auto" w:fill="auto"/>
            <w:hideMark/>
          </w:tcPr>
          <w:p w14:paraId="44045454" w14:textId="77777777" w:rsidR="009944BD" w:rsidRPr="00F52350" w:rsidRDefault="009944BD" w:rsidP="00E048CC">
            <w:pPr>
              <w:jc w:val="both"/>
              <w:textAlignment w:val="baseline"/>
              <w:rPr>
                <w:rFonts w:ascii="Times New Roman" w:eastAsia="Times New Roman" w:hAnsi="Times New Roman"/>
                <w:lang w:eastAsia="en-GB"/>
              </w:rPr>
            </w:pPr>
            <w:r w:rsidRPr="00F52350">
              <w:rPr>
                <w:rFonts w:ascii="Arial" w:eastAsia="Times New Roman" w:hAnsi="Arial" w:cs="Arial"/>
                <w:lang w:eastAsia="en-GB"/>
              </w:rPr>
              <w:t> </w:t>
            </w:r>
          </w:p>
        </w:tc>
        <w:tc>
          <w:tcPr>
            <w:tcW w:w="8594" w:type="dxa"/>
            <w:tcBorders>
              <w:top w:val="nil"/>
              <w:left w:val="nil"/>
              <w:bottom w:val="single" w:sz="6" w:space="0" w:color="auto"/>
              <w:right w:val="single" w:sz="6" w:space="0" w:color="auto"/>
            </w:tcBorders>
            <w:shd w:val="clear" w:color="auto" w:fill="auto"/>
            <w:hideMark/>
          </w:tcPr>
          <w:p w14:paraId="7523EE6F" w14:textId="77777777" w:rsidR="009944BD" w:rsidRPr="00F84FDB" w:rsidRDefault="009944BD" w:rsidP="00E048CC">
            <w:pPr>
              <w:jc w:val="both"/>
              <w:textAlignment w:val="baseline"/>
              <w:rPr>
                <w:rFonts w:ascii="Times New Roman" w:eastAsia="Times New Roman" w:hAnsi="Times New Roman"/>
                <w:sz w:val="22"/>
                <w:szCs w:val="22"/>
                <w:lang w:eastAsia="en-GB"/>
              </w:rPr>
            </w:pPr>
            <w:r w:rsidRPr="00F84FDB">
              <w:rPr>
                <w:rFonts w:ascii="Arial" w:eastAsia="Times New Roman" w:hAnsi="Arial" w:cs="Arial"/>
                <w:color w:val="000000"/>
                <w:sz w:val="22"/>
                <w:szCs w:val="22"/>
                <w:lang w:eastAsia="en-GB"/>
              </w:rPr>
              <w:t>Does it provide community engagement activities?</w:t>
            </w:r>
          </w:p>
        </w:tc>
        <w:tc>
          <w:tcPr>
            <w:tcW w:w="882" w:type="dxa"/>
            <w:tcBorders>
              <w:top w:val="nil"/>
              <w:left w:val="nil"/>
              <w:bottom w:val="single" w:sz="6" w:space="0" w:color="auto"/>
              <w:right w:val="single" w:sz="6" w:space="0" w:color="auto"/>
            </w:tcBorders>
            <w:shd w:val="clear" w:color="auto" w:fill="auto"/>
            <w:hideMark/>
          </w:tcPr>
          <w:p w14:paraId="7E7F02F2" w14:textId="77777777" w:rsidR="009944BD" w:rsidRPr="00F52350" w:rsidRDefault="009944BD" w:rsidP="00E048CC">
            <w:pPr>
              <w:jc w:val="center"/>
              <w:textAlignment w:val="baseline"/>
              <w:rPr>
                <w:rFonts w:ascii="Times New Roman" w:eastAsia="Times New Roman" w:hAnsi="Times New Roman"/>
                <w:lang w:eastAsia="en-GB"/>
              </w:rPr>
            </w:pPr>
            <w:r w:rsidRPr="00F52350">
              <w:rPr>
                <w:rFonts w:ascii="Arial" w:eastAsia="Times New Roman" w:hAnsi="Arial" w:cs="Arial"/>
                <w:color w:val="000000"/>
                <w:lang w:eastAsia="en-GB"/>
              </w:rPr>
              <w:t>10</w:t>
            </w:r>
          </w:p>
        </w:tc>
      </w:tr>
      <w:tr w:rsidR="009944BD" w:rsidRPr="00F52350" w14:paraId="58ACB080" w14:textId="77777777" w:rsidTr="00E048CC">
        <w:tc>
          <w:tcPr>
            <w:tcW w:w="297" w:type="dxa"/>
            <w:tcBorders>
              <w:top w:val="nil"/>
              <w:left w:val="single" w:sz="6" w:space="0" w:color="auto"/>
              <w:bottom w:val="single" w:sz="6" w:space="0" w:color="auto"/>
              <w:right w:val="single" w:sz="6" w:space="0" w:color="auto"/>
            </w:tcBorders>
            <w:shd w:val="clear" w:color="auto" w:fill="auto"/>
            <w:hideMark/>
          </w:tcPr>
          <w:p w14:paraId="5D3F394E" w14:textId="77777777" w:rsidR="009944BD" w:rsidRPr="00F52350" w:rsidRDefault="009944BD" w:rsidP="00E048CC">
            <w:pPr>
              <w:jc w:val="both"/>
              <w:textAlignment w:val="baseline"/>
              <w:rPr>
                <w:rFonts w:ascii="Times New Roman" w:eastAsia="Times New Roman" w:hAnsi="Times New Roman"/>
                <w:lang w:eastAsia="en-GB"/>
              </w:rPr>
            </w:pPr>
            <w:r w:rsidRPr="00F52350">
              <w:rPr>
                <w:rFonts w:ascii="Arial" w:eastAsia="Times New Roman" w:hAnsi="Arial" w:cs="Arial"/>
                <w:lang w:eastAsia="en-GB"/>
              </w:rPr>
              <w:t> </w:t>
            </w:r>
          </w:p>
        </w:tc>
        <w:tc>
          <w:tcPr>
            <w:tcW w:w="8594" w:type="dxa"/>
            <w:tcBorders>
              <w:top w:val="nil"/>
              <w:left w:val="nil"/>
              <w:bottom w:val="single" w:sz="6" w:space="0" w:color="auto"/>
              <w:right w:val="single" w:sz="6" w:space="0" w:color="auto"/>
            </w:tcBorders>
            <w:shd w:val="clear" w:color="auto" w:fill="auto"/>
            <w:hideMark/>
          </w:tcPr>
          <w:p w14:paraId="5D863D9A" w14:textId="77777777" w:rsidR="009944BD" w:rsidRPr="00F84FDB" w:rsidRDefault="009944BD" w:rsidP="00E048CC">
            <w:pPr>
              <w:jc w:val="both"/>
              <w:textAlignment w:val="baseline"/>
              <w:rPr>
                <w:rFonts w:ascii="Times New Roman" w:eastAsia="Times New Roman" w:hAnsi="Times New Roman"/>
                <w:sz w:val="22"/>
                <w:szCs w:val="22"/>
                <w:lang w:eastAsia="en-GB"/>
              </w:rPr>
            </w:pPr>
            <w:r w:rsidRPr="00F84FDB">
              <w:rPr>
                <w:rFonts w:ascii="Arial" w:eastAsia="Times New Roman" w:hAnsi="Arial" w:cs="Arial"/>
                <w:color w:val="000000"/>
                <w:sz w:val="22"/>
                <w:szCs w:val="22"/>
                <w:lang w:eastAsia="en-GB"/>
              </w:rPr>
              <w:t>Doe</w:t>
            </w:r>
            <w:r w:rsidRPr="00F84FDB">
              <w:rPr>
                <w:rFonts w:ascii="Arial" w:eastAsia="Times New Roman" w:hAnsi="Arial" w:cs="Arial"/>
                <w:color w:val="000000"/>
                <w:sz w:val="22"/>
                <w:szCs w:val="22"/>
              </w:rPr>
              <w:t xml:space="preserve">s the </w:t>
            </w:r>
            <w:r w:rsidRPr="00F84FDB">
              <w:rPr>
                <w:rFonts w:ascii="Arial" w:eastAsia="Times New Roman" w:hAnsi="Arial" w:cs="Arial"/>
                <w:sz w:val="22"/>
                <w:szCs w:val="22"/>
              </w:rPr>
              <w:t xml:space="preserve">proposal </w:t>
            </w:r>
            <w:r w:rsidRPr="00F84FDB">
              <w:rPr>
                <w:rFonts w:ascii="Arial" w:hAnsi="Arial" w:cs="Arial"/>
                <w:sz w:val="22"/>
                <w:szCs w:val="22"/>
                <w:shd w:val="clear" w:color="auto" w:fill="FFFFFF"/>
              </w:rPr>
              <w:t>activate or enhance the pedestrian and streetscape experience? Does it provide a constantly changing landscape?</w:t>
            </w:r>
          </w:p>
        </w:tc>
        <w:tc>
          <w:tcPr>
            <w:tcW w:w="882" w:type="dxa"/>
            <w:tcBorders>
              <w:top w:val="nil"/>
              <w:left w:val="nil"/>
              <w:bottom w:val="single" w:sz="6" w:space="0" w:color="auto"/>
              <w:right w:val="single" w:sz="6" w:space="0" w:color="auto"/>
            </w:tcBorders>
            <w:shd w:val="clear" w:color="auto" w:fill="auto"/>
            <w:hideMark/>
          </w:tcPr>
          <w:p w14:paraId="01F615BD" w14:textId="77777777" w:rsidR="009944BD" w:rsidRPr="00F52350" w:rsidRDefault="009944BD" w:rsidP="00E048CC">
            <w:pPr>
              <w:jc w:val="center"/>
              <w:textAlignment w:val="baseline"/>
              <w:rPr>
                <w:rFonts w:ascii="Times New Roman" w:eastAsia="Times New Roman" w:hAnsi="Times New Roman"/>
                <w:lang w:eastAsia="en-GB"/>
              </w:rPr>
            </w:pPr>
            <w:r w:rsidRPr="00F52350">
              <w:rPr>
                <w:rFonts w:ascii="Arial" w:eastAsia="Times New Roman" w:hAnsi="Arial" w:cs="Arial"/>
                <w:color w:val="000000"/>
                <w:lang w:eastAsia="en-GB"/>
              </w:rPr>
              <w:t>10</w:t>
            </w:r>
          </w:p>
        </w:tc>
      </w:tr>
    </w:tbl>
    <w:p w14:paraId="73FC0B38" w14:textId="77777777" w:rsidR="009944BD" w:rsidRPr="00F52350" w:rsidRDefault="009944BD" w:rsidP="009944BD">
      <w:pPr>
        <w:jc w:val="both"/>
        <w:textAlignment w:val="baseline"/>
        <w:rPr>
          <w:rFonts w:ascii="Segoe UI" w:eastAsia="Times New Roman" w:hAnsi="Segoe UI" w:cs="Segoe UI"/>
          <w:sz w:val="18"/>
          <w:szCs w:val="18"/>
          <w:lang w:eastAsia="en-GB"/>
        </w:rPr>
      </w:pPr>
      <w:r w:rsidRPr="00F52350">
        <w:rPr>
          <w:rFonts w:ascii="Arial" w:eastAsia="Times New Roman" w:hAnsi="Arial" w:cs="Arial"/>
          <w:lang w:eastAsia="en-GB"/>
        </w:rPr>
        <w:t> </w:t>
      </w:r>
    </w:p>
    <w:p w14:paraId="274769B1" w14:textId="77777777" w:rsidR="009944BD" w:rsidRPr="00F52350" w:rsidRDefault="009944BD" w:rsidP="009944BD">
      <w:pPr>
        <w:textAlignment w:val="baseline"/>
        <w:rPr>
          <w:rFonts w:ascii="Segoe UI" w:eastAsia="Times New Roman" w:hAnsi="Segoe UI" w:cs="Segoe UI"/>
          <w:sz w:val="18"/>
          <w:szCs w:val="18"/>
          <w:lang w:eastAsia="en-GB"/>
        </w:rPr>
      </w:pPr>
      <w:r>
        <w:rPr>
          <w:rFonts w:ascii="Arial" w:eastAsia="Times New Roman" w:hAnsi="Arial" w:cs="Arial"/>
          <w:b/>
          <w:bCs/>
          <w:color w:val="000000"/>
          <w:lang w:eastAsia="en-GB"/>
        </w:rPr>
        <w:t>Feasibility</w:t>
      </w:r>
      <w:r w:rsidRPr="00F52350">
        <w:rPr>
          <w:rFonts w:ascii="Arial" w:eastAsia="Times New Roman" w:hAnsi="Arial" w:cs="Arial"/>
          <w:b/>
          <w:bCs/>
          <w:color w:val="000000"/>
          <w:lang w:eastAsia="en-GB"/>
        </w:rPr>
        <w:t> </w:t>
      </w:r>
      <w:r>
        <w:rPr>
          <w:rFonts w:ascii="Arial" w:eastAsia="Times New Roman" w:hAnsi="Arial" w:cs="Arial"/>
          <w:b/>
          <w:bCs/>
          <w:color w:val="000000"/>
          <w:lang w:eastAsia="en-GB"/>
        </w:rPr>
        <w:t xml:space="preserve">and Delivery </w:t>
      </w:r>
      <w:r w:rsidRPr="00F52350">
        <w:rPr>
          <w:rFonts w:ascii="Arial" w:eastAsia="Times New Roman" w:hAnsi="Arial" w:cs="Arial"/>
          <w:b/>
          <w:bCs/>
          <w:color w:val="000000"/>
          <w:lang w:eastAsia="en-GB"/>
        </w:rPr>
        <w:t xml:space="preserve">- Maximum available points – </w:t>
      </w:r>
      <w:r>
        <w:rPr>
          <w:rFonts w:ascii="Arial" w:eastAsia="Times New Roman" w:hAnsi="Arial" w:cs="Arial"/>
          <w:b/>
          <w:bCs/>
          <w:color w:val="000000"/>
          <w:lang w:eastAsia="en-GB"/>
        </w:rPr>
        <w:t>25</w:t>
      </w:r>
      <w:r w:rsidRPr="00F52350">
        <w:rPr>
          <w:rFonts w:ascii="Arial" w:eastAsia="Times New Roman" w:hAnsi="Arial" w:cs="Arial"/>
          <w:b/>
          <w:bCs/>
          <w:color w:val="000000"/>
          <w:lang w:eastAsia="en-GB"/>
        </w:rPr>
        <w:t xml:space="preserve"> </w:t>
      </w:r>
    </w:p>
    <w:p w14:paraId="79AE7900" w14:textId="77777777" w:rsidR="009944BD" w:rsidRPr="00F52350" w:rsidRDefault="009944BD" w:rsidP="009944BD">
      <w:pPr>
        <w:textAlignment w:val="baseline"/>
        <w:rPr>
          <w:rFonts w:ascii="Segoe UI" w:eastAsia="Times New Roman" w:hAnsi="Segoe UI" w:cs="Segoe UI"/>
          <w:sz w:val="18"/>
          <w:szCs w:val="18"/>
          <w:lang w:eastAsia="en-GB"/>
        </w:rPr>
      </w:pPr>
      <w:r w:rsidRPr="00F52350">
        <w:rPr>
          <w:rFonts w:ascii="Arial" w:eastAsia="Times New Roman" w:hAnsi="Arial" w:cs="Arial"/>
          <w:lang w:eastAsia="en-GB"/>
        </w:rPr>
        <w:t> </w:t>
      </w:r>
    </w:p>
    <w:tbl>
      <w:tblPr>
        <w:tblW w:w="97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6"/>
        <w:gridCol w:w="8647"/>
        <w:gridCol w:w="799"/>
      </w:tblGrid>
      <w:tr w:rsidR="009944BD" w:rsidRPr="00F52350" w14:paraId="14183377" w14:textId="77777777" w:rsidTr="00F84FDB">
        <w:trPr>
          <w:trHeight w:val="263"/>
        </w:trPr>
        <w:tc>
          <w:tcPr>
            <w:tcW w:w="276" w:type="dxa"/>
            <w:tcBorders>
              <w:top w:val="single" w:sz="6" w:space="0" w:color="auto"/>
              <w:left w:val="single" w:sz="6" w:space="0" w:color="auto"/>
              <w:bottom w:val="single" w:sz="6" w:space="0" w:color="auto"/>
              <w:right w:val="single" w:sz="6" w:space="0" w:color="auto"/>
            </w:tcBorders>
            <w:shd w:val="clear" w:color="auto" w:fill="auto"/>
            <w:hideMark/>
          </w:tcPr>
          <w:p w14:paraId="3564DCB4" w14:textId="77777777" w:rsidR="009944BD" w:rsidRPr="00F52350" w:rsidRDefault="009944BD" w:rsidP="00E048CC">
            <w:pPr>
              <w:jc w:val="both"/>
              <w:textAlignment w:val="baseline"/>
              <w:rPr>
                <w:rFonts w:ascii="Times New Roman" w:eastAsia="Times New Roman" w:hAnsi="Times New Roman"/>
                <w:lang w:eastAsia="en-GB"/>
              </w:rPr>
            </w:pPr>
            <w:r w:rsidRPr="00F52350">
              <w:rPr>
                <w:rFonts w:ascii="Arial" w:eastAsia="Times New Roman" w:hAnsi="Arial" w:cs="Arial"/>
                <w:lang w:eastAsia="en-GB"/>
              </w:rPr>
              <w:t> </w:t>
            </w:r>
          </w:p>
        </w:tc>
        <w:tc>
          <w:tcPr>
            <w:tcW w:w="8647" w:type="dxa"/>
            <w:tcBorders>
              <w:top w:val="single" w:sz="6" w:space="0" w:color="auto"/>
              <w:left w:val="nil"/>
              <w:bottom w:val="single" w:sz="6" w:space="0" w:color="auto"/>
              <w:right w:val="single" w:sz="6" w:space="0" w:color="auto"/>
            </w:tcBorders>
            <w:shd w:val="clear" w:color="auto" w:fill="auto"/>
            <w:hideMark/>
          </w:tcPr>
          <w:p w14:paraId="7973A7D9" w14:textId="77777777" w:rsidR="009944BD" w:rsidRPr="00F52350" w:rsidRDefault="009944BD" w:rsidP="00E048CC">
            <w:pPr>
              <w:jc w:val="both"/>
              <w:textAlignment w:val="baseline"/>
              <w:rPr>
                <w:rFonts w:ascii="Times New Roman" w:eastAsia="Times New Roman" w:hAnsi="Times New Roman"/>
                <w:lang w:eastAsia="en-GB"/>
              </w:rPr>
            </w:pPr>
            <w:r w:rsidRPr="00F52350">
              <w:rPr>
                <w:rFonts w:ascii="Arial" w:eastAsia="Times New Roman" w:hAnsi="Arial" w:cs="Arial"/>
                <w:b/>
                <w:bCs/>
                <w:color w:val="000000"/>
                <w:lang w:eastAsia="en-GB"/>
              </w:rPr>
              <w:t>Criteria Detail</w:t>
            </w:r>
            <w:r w:rsidRPr="00F52350">
              <w:rPr>
                <w:rFonts w:ascii="Arial" w:eastAsia="Times New Roman" w:hAnsi="Arial" w:cs="Arial"/>
                <w:lang w:eastAsia="en-GB"/>
              </w:rPr>
              <w:t> </w:t>
            </w:r>
          </w:p>
        </w:tc>
        <w:tc>
          <w:tcPr>
            <w:tcW w:w="799" w:type="dxa"/>
            <w:tcBorders>
              <w:top w:val="single" w:sz="6" w:space="0" w:color="auto"/>
              <w:left w:val="nil"/>
              <w:bottom w:val="single" w:sz="6" w:space="0" w:color="auto"/>
              <w:right w:val="single" w:sz="6" w:space="0" w:color="auto"/>
            </w:tcBorders>
            <w:shd w:val="clear" w:color="auto" w:fill="auto"/>
            <w:hideMark/>
          </w:tcPr>
          <w:p w14:paraId="64FB3474" w14:textId="77777777" w:rsidR="009944BD" w:rsidRPr="00F52350" w:rsidRDefault="009944BD" w:rsidP="00E048CC">
            <w:pPr>
              <w:jc w:val="both"/>
              <w:textAlignment w:val="baseline"/>
              <w:rPr>
                <w:rFonts w:ascii="Times New Roman" w:eastAsia="Times New Roman" w:hAnsi="Times New Roman"/>
                <w:lang w:eastAsia="en-GB"/>
              </w:rPr>
            </w:pPr>
            <w:r w:rsidRPr="00F52350">
              <w:rPr>
                <w:rFonts w:ascii="Arial" w:eastAsia="Times New Roman" w:hAnsi="Arial" w:cs="Arial"/>
                <w:b/>
                <w:bCs/>
                <w:color w:val="000000"/>
                <w:lang w:eastAsia="en-GB"/>
              </w:rPr>
              <w:t>Points </w:t>
            </w:r>
            <w:r w:rsidRPr="00F52350">
              <w:rPr>
                <w:rFonts w:ascii="Arial" w:eastAsia="Times New Roman" w:hAnsi="Arial" w:cs="Arial"/>
                <w:lang w:eastAsia="en-GB"/>
              </w:rPr>
              <w:t> </w:t>
            </w:r>
          </w:p>
        </w:tc>
      </w:tr>
      <w:tr w:rsidR="009944BD" w:rsidRPr="00F52350" w14:paraId="7D22036C" w14:textId="77777777" w:rsidTr="00F84FDB">
        <w:trPr>
          <w:trHeight w:val="376"/>
        </w:trPr>
        <w:tc>
          <w:tcPr>
            <w:tcW w:w="276" w:type="dxa"/>
            <w:tcBorders>
              <w:top w:val="nil"/>
              <w:left w:val="single" w:sz="6" w:space="0" w:color="auto"/>
              <w:bottom w:val="single" w:sz="6" w:space="0" w:color="auto"/>
              <w:right w:val="single" w:sz="6" w:space="0" w:color="auto"/>
            </w:tcBorders>
            <w:shd w:val="clear" w:color="auto" w:fill="auto"/>
            <w:hideMark/>
          </w:tcPr>
          <w:p w14:paraId="7F7B103A" w14:textId="77777777" w:rsidR="009944BD" w:rsidRPr="00F52350" w:rsidRDefault="009944BD" w:rsidP="00E048CC">
            <w:pPr>
              <w:jc w:val="both"/>
              <w:textAlignment w:val="baseline"/>
              <w:rPr>
                <w:rFonts w:ascii="Times New Roman" w:eastAsia="Times New Roman" w:hAnsi="Times New Roman"/>
                <w:lang w:eastAsia="en-GB"/>
              </w:rPr>
            </w:pPr>
            <w:r w:rsidRPr="00F52350">
              <w:rPr>
                <w:rFonts w:ascii="Arial" w:eastAsia="Times New Roman" w:hAnsi="Arial" w:cs="Arial"/>
                <w:lang w:eastAsia="en-GB"/>
              </w:rPr>
              <w:t> </w:t>
            </w:r>
          </w:p>
        </w:tc>
        <w:tc>
          <w:tcPr>
            <w:tcW w:w="8647" w:type="dxa"/>
            <w:tcBorders>
              <w:top w:val="nil"/>
              <w:left w:val="nil"/>
              <w:bottom w:val="single" w:sz="6" w:space="0" w:color="auto"/>
              <w:right w:val="single" w:sz="6" w:space="0" w:color="auto"/>
            </w:tcBorders>
            <w:shd w:val="clear" w:color="auto" w:fill="auto"/>
            <w:hideMark/>
          </w:tcPr>
          <w:p w14:paraId="2F2A8386" w14:textId="77777777" w:rsidR="009944BD" w:rsidRPr="00F84FDB" w:rsidRDefault="009944BD" w:rsidP="00E048CC">
            <w:pPr>
              <w:jc w:val="both"/>
              <w:textAlignment w:val="baseline"/>
              <w:rPr>
                <w:rFonts w:ascii="Times New Roman" w:eastAsia="Times New Roman" w:hAnsi="Times New Roman"/>
                <w:sz w:val="22"/>
                <w:szCs w:val="22"/>
                <w:lang w:eastAsia="en-GB"/>
              </w:rPr>
            </w:pPr>
            <w:r w:rsidRPr="00F84FDB">
              <w:rPr>
                <w:rFonts w:ascii="Arial" w:eastAsia="Times New Roman" w:hAnsi="Arial" w:cs="Arial"/>
                <w:color w:val="000000"/>
                <w:sz w:val="22"/>
                <w:szCs w:val="22"/>
                <w:lang w:eastAsia="en-GB"/>
              </w:rPr>
              <w:t>Has consideration been given to sustainability and environmental impact of this proposal?</w:t>
            </w:r>
            <w:r w:rsidRPr="00F84FDB">
              <w:rPr>
                <w:rFonts w:ascii="Arial" w:eastAsia="Times New Roman" w:hAnsi="Arial" w:cs="Arial"/>
                <w:sz w:val="22"/>
                <w:szCs w:val="22"/>
                <w:lang w:eastAsia="en-GB"/>
              </w:rPr>
              <w:t> </w:t>
            </w:r>
          </w:p>
        </w:tc>
        <w:tc>
          <w:tcPr>
            <w:tcW w:w="799" w:type="dxa"/>
            <w:tcBorders>
              <w:top w:val="nil"/>
              <w:left w:val="nil"/>
              <w:bottom w:val="single" w:sz="6" w:space="0" w:color="auto"/>
              <w:right w:val="single" w:sz="6" w:space="0" w:color="auto"/>
            </w:tcBorders>
            <w:shd w:val="clear" w:color="auto" w:fill="auto"/>
            <w:hideMark/>
          </w:tcPr>
          <w:p w14:paraId="0D04684D" w14:textId="77777777" w:rsidR="009944BD" w:rsidRPr="00C60442" w:rsidRDefault="009944BD" w:rsidP="00E048CC">
            <w:pPr>
              <w:jc w:val="center"/>
              <w:textAlignment w:val="baseline"/>
              <w:rPr>
                <w:rFonts w:ascii="Arial" w:eastAsia="Times New Roman" w:hAnsi="Arial" w:cs="Arial"/>
                <w:lang w:eastAsia="en-GB"/>
              </w:rPr>
            </w:pPr>
            <w:r w:rsidRPr="00C60442">
              <w:rPr>
                <w:rFonts w:ascii="Arial" w:eastAsia="Times New Roman" w:hAnsi="Arial" w:cs="Arial"/>
                <w:lang w:eastAsia="en-GB"/>
              </w:rPr>
              <w:t>5</w:t>
            </w:r>
          </w:p>
        </w:tc>
      </w:tr>
      <w:tr w:rsidR="009944BD" w:rsidRPr="00F52350" w14:paraId="647BB983" w14:textId="77777777" w:rsidTr="00F84FDB">
        <w:trPr>
          <w:trHeight w:val="296"/>
        </w:trPr>
        <w:tc>
          <w:tcPr>
            <w:tcW w:w="276" w:type="dxa"/>
            <w:tcBorders>
              <w:top w:val="nil"/>
              <w:left w:val="single" w:sz="6" w:space="0" w:color="auto"/>
              <w:bottom w:val="single" w:sz="6" w:space="0" w:color="auto"/>
              <w:right w:val="single" w:sz="6" w:space="0" w:color="auto"/>
            </w:tcBorders>
            <w:shd w:val="clear" w:color="auto" w:fill="auto"/>
            <w:hideMark/>
          </w:tcPr>
          <w:p w14:paraId="1CEA41F2" w14:textId="77777777" w:rsidR="009944BD" w:rsidRPr="00F52350" w:rsidRDefault="009944BD" w:rsidP="00E048CC">
            <w:pPr>
              <w:jc w:val="both"/>
              <w:textAlignment w:val="baseline"/>
              <w:rPr>
                <w:rFonts w:ascii="Times New Roman" w:eastAsia="Times New Roman" w:hAnsi="Times New Roman"/>
                <w:lang w:eastAsia="en-GB"/>
              </w:rPr>
            </w:pPr>
            <w:r w:rsidRPr="00F52350">
              <w:rPr>
                <w:rFonts w:ascii="Arial" w:eastAsia="Times New Roman" w:hAnsi="Arial" w:cs="Arial"/>
                <w:lang w:eastAsia="en-GB"/>
              </w:rPr>
              <w:t> </w:t>
            </w:r>
          </w:p>
        </w:tc>
        <w:tc>
          <w:tcPr>
            <w:tcW w:w="8647" w:type="dxa"/>
            <w:tcBorders>
              <w:top w:val="nil"/>
              <w:left w:val="nil"/>
              <w:bottom w:val="single" w:sz="6" w:space="0" w:color="auto"/>
              <w:right w:val="single" w:sz="6" w:space="0" w:color="auto"/>
            </w:tcBorders>
            <w:shd w:val="clear" w:color="auto" w:fill="auto"/>
            <w:hideMark/>
          </w:tcPr>
          <w:p w14:paraId="61F09031" w14:textId="77777777" w:rsidR="009944BD" w:rsidRPr="00F84FDB" w:rsidRDefault="009944BD" w:rsidP="00E048CC">
            <w:pPr>
              <w:jc w:val="both"/>
              <w:textAlignment w:val="baseline"/>
              <w:rPr>
                <w:rFonts w:ascii="Times New Roman" w:eastAsia="Times New Roman" w:hAnsi="Times New Roman"/>
                <w:sz w:val="22"/>
                <w:szCs w:val="22"/>
                <w:lang w:eastAsia="en-GB"/>
              </w:rPr>
            </w:pPr>
            <w:r w:rsidRPr="00F84FDB">
              <w:rPr>
                <w:rFonts w:ascii="Arial" w:eastAsia="Times New Roman" w:hAnsi="Arial" w:cs="Arial"/>
                <w:color w:val="000000"/>
                <w:sz w:val="22"/>
                <w:szCs w:val="22"/>
                <w:lang w:eastAsia="en-GB"/>
              </w:rPr>
              <w:t>Budget Feasibility</w:t>
            </w:r>
          </w:p>
        </w:tc>
        <w:tc>
          <w:tcPr>
            <w:tcW w:w="799" w:type="dxa"/>
            <w:tcBorders>
              <w:top w:val="nil"/>
              <w:left w:val="nil"/>
              <w:bottom w:val="single" w:sz="6" w:space="0" w:color="auto"/>
              <w:right w:val="single" w:sz="6" w:space="0" w:color="auto"/>
            </w:tcBorders>
            <w:shd w:val="clear" w:color="auto" w:fill="auto"/>
            <w:hideMark/>
          </w:tcPr>
          <w:p w14:paraId="64D8993E" w14:textId="77777777" w:rsidR="009944BD" w:rsidRPr="00C60442" w:rsidRDefault="009944BD" w:rsidP="00E048CC">
            <w:pPr>
              <w:jc w:val="center"/>
              <w:textAlignment w:val="baseline"/>
              <w:rPr>
                <w:rFonts w:ascii="Arial" w:eastAsia="Times New Roman" w:hAnsi="Arial" w:cs="Arial"/>
                <w:lang w:eastAsia="en-GB"/>
              </w:rPr>
            </w:pPr>
            <w:r w:rsidRPr="00C60442">
              <w:rPr>
                <w:rFonts w:ascii="Arial" w:eastAsia="Times New Roman" w:hAnsi="Arial" w:cs="Arial"/>
                <w:lang w:eastAsia="en-GB"/>
              </w:rPr>
              <w:t>5</w:t>
            </w:r>
          </w:p>
        </w:tc>
      </w:tr>
      <w:tr w:rsidR="009944BD" w:rsidRPr="00F52350" w14:paraId="104F9D3C" w14:textId="77777777" w:rsidTr="00F84FDB">
        <w:trPr>
          <w:trHeight w:val="296"/>
        </w:trPr>
        <w:tc>
          <w:tcPr>
            <w:tcW w:w="276" w:type="dxa"/>
            <w:tcBorders>
              <w:top w:val="nil"/>
              <w:left w:val="single" w:sz="6" w:space="0" w:color="auto"/>
              <w:bottom w:val="single" w:sz="6" w:space="0" w:color="auto"/>
              <w:right w:val="single" w:sz="6" w:space="0" w:color="auto"/>
            </w:tcBorders>
            <w:shd w:val="clear" w:color="auto" w:fill="auto"/>
          </w:tcPr>
          <w:p w14:paraId="7988B632" w14:textId="77777777" w:rsidR="009944BD" w:rsidRPr="00F52350" w:rsidRDefault="009944BD" w:rsidP="00E048CC">
            <w:pPr>
              <w:jc w:val="both"/>
              <w:textAlignment w:val="baseline"/>
              <w:rPr>
                <w:rFonts w:ascii="Arial" w:eastAsia="Times New Roman" w:hAnsi="Arial" w:cs="Arial"/>
                <w:lang w:eastAsia="en-GB"/>
              </w:rPr>
            </w:pPr>
          </w:p>
        </w:tc>
        <w:tc>
          <w:tcPr>
            <w:tcW w:w="8647" w:type="dxa"/>
            <w:tcBorders>
              <w:top w:val="nil"/>
              <w:left w:val="nil"/>
              <w:bottom w:val="single" w:sz="6" w:space="0" w:color="auto"/>
              <w:right w:val="single" w:sz="6" w:space="0" w:color="auto"/>
            </w:tcBorders>
            <w:shd w:val="clear" w:color="auto" w:fill="auto"/>
          </w:tcPr>
          <w:p w14:paraId="0CC293AE" w14:textId="77777777" w:rsidR="009944BD" w:rsidRPr="00F84FDB" w:rsidRDefault="009944BD" w:rsidP="00E048CC">
            <w:pPr>
              <w:jc w:val="both"/>
              <w:textAlignment w:val="baseline"/>
              <w:rPr>
                <w:rFonts w:ascii="Arial" w:eastAsia="Times New Roman" w:hAnsi="Arial" w:cs="Arial"/>
                <w:color w:val="000000"/>
                <w:sz w:val="22"/>
                <w:szCs w:val="22"/>
                <w:lang w:eastAsia="en-GB"/>
              </w:rPr>
            </w:pPr>
            <w:r w:rsidRPr="00F84FDB">
              <w:rPr>
                <w:rFonts w:ascii="Arial" w:eastAsia="Times New Roman" w:hAnsi="Arial" w:cs="Arial"/>
                <w:color w:val="000000"/>
                <w:sz w:val="22"/>
                <w:szCs w:val="22"/>
                <w:lang w:eastAsia="en-GB"/>
              </w:rPr>
              <w:t xml:space="preserve">Can the artwork be dismantled easily by the artist? </w:t>
            </w:r>
          </w:p>
        </w:tc>
        <w:tc>
          <w:tcPr>
            <w:tcW w:w="799" w:type="dxa"/>
            <w:tcBorders>
              <w:top w:val="nil"/>
              <w:left w:val="nil"/>
              <w:bottom w:val="single" w:sz="6" w:space="0" w:color="auto"/>
              <w:right w:val="single" w:sz="6" w:space="0" w:color="auto"/>
            </w:tcBorders>
            <w:shd w:val="clear" w:color="auto" w:fill="auto"/>
          </w:tcPr>
          <w:p w14:paraId="1FA822E6" w14:textId="77777777" w:rsidR="009944BD" w:rsidRPr="00F52350" w:rsidRDefault="009944BD" w:rsidP="00E048CC">
            <w:pPr>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     5</w:t>
            </w:r>
          </w:p>
        </w:tc>
      </w:tr>
      <w:tr w:rsidR="009944BD" w:rsidRPr="00F52350" w14:paraId="31B5DE6A" w14:textId="77777777" w:rsidTr="00F84FDB">
        <w:trPr>
          <w:trHeight w:val="322"/>
        </w:trPr>
        <w:tc>
          <w:tcPr>
            <w:tcW w:w="276" w:type="dxa"/>
            <w:tcBorders>
              <w:top w:val="nil"/>
              <w:left w:val="single" w:sz="6" w:space="0" w:color="auto"/>
              <w:bottom w:val="single" w:sz="6" w:space="0" w:color="auto"/>
              <w:right w:val="single" w:sz="6" w:space="0" w:color="auto"/>
            </w:tcBorders>
            <w:shd w:val="clear" w:color="auto" w:fill="auto"/>
            <w:hideMark/>
          </w:tcPr>
          <w:p w14:paraId="594FCBCE" w14:textId="77777777" w:rsidR="009944BD" w:rsidRPr="00F52350" w:rsidRDefault="009944BD" w:rsidP="00E048CC">
            <w:pPr>
              <w:jc w:val="both"/>
              <w:textAlignment w:val="baseline"/>
              <w:rPr>
                <w:rFonts w:ascii="Times New Roman" w:eastAsia="Times New Roman" w:hAnsi="Times New Roman"/>
                <w:lang w:eastAsia="en-GB"/>
              </w:rPr>
            </w:pPr>
            <w:r w:rsidRPr="00F52350">
              <w:rPr>
                <w:rFonts w:ascii="Arial" w:eastAsia="Times New Roman" w:hAnsi="Arial" w:cs="Arial"/>
                <w:lang w:eastAsia="en-GB"/>
              </w:rPr>
              <w:t> </w:t>
            </w:r>
          </w:p>
        </w:tc>
        <w:tc>
          <w:tcPr>
            <w:tcW w:w="8647" w:type="dxa"/>
            <w:tcBorders>
              <w:top w:val="nil"/>
              <w:left w:val="nil"/>
              <w:bottom w:val="single" w:sz="6" w:space="0" w:color="auto"/>
              <w:right w:val="single" w:sz="6" w:space="0" w:color="auto"/>
            </w:tcBorders>
            <w:shd w:val="clear" w:color="auto" w:fill="auto"/>
            <w:hideMark/>
          </w:tcPr>
          <w:p w14:paraId="654A82D6" w14:textId="4BF47858" w:rsidR="009944BD" w:rsidRPr="00F84FDB" w:rsidRDefault="009944BD" w:rsidP="00E048CC">
            <w:pPr>
              <w:jc w:val="both"/>
              <w:textAlignment w:val="baseline"/>
              <w:rPr>
                <w:rFonts w:ascii="Times New Roman" w:eastAsia="Times New Roman" w:hAnsi="Times New Roman"/>
                <w:sz w:val="22"/>
                <w:szCs w:val="22"/>
                <w:lang w:eastAsia="en-GB"/>
              </w:rPr>
            </w:pPr>
            <w:r w:rsidRPr="00F84FDB">
              <w:rPr>
                <w:rFonts w:ascii="Arial" w:eastAsia="Times New Roman" w:hAnsi="Arial" w:cs="Arial"/>
                <w:color w:val="000000"/>
                <w:sz w:val="22"/>
                <w:szCs w:val="22"/>
                <w:lang w:eastAsia="en-GB"/>
              </w:rPr>
              <w:t xml:space="preserve">Will the end </w:t>
            </w:r>
            <w:r w:rsidR="00F84FDB" w:rsidRPr="00F84FDB">
              <w:rPr>
                <w:rFonts w:ascii="Arial" w:eastAsia="Times New Roman" w:hAnsi="Arial" w:cs="Arial"/>
                <w:color w:val="000000"/>
                <w:sz w:val="22"/>
                <w:szCs w:val="22"/>
                <w:lang w:eastAsia="en-GB"/>
              </w:rPr>
              <w:t>product</w:t>
            </w:r>
            <w:r w:rsidRPr="00F84FDB">
              <w:rPr>
                <w:rFonts w:ascii="Arial" w:eastAsia="Times New Roman" w:hAnsi="Arial" w:cs="Arial"/>
                <w:color w:val="000000"/>
                <w:sz w:val="22"/>
                <w:szCs w:val="22"/>
                <w:lang w:eastAsia="en-GB"/>
              </w:rPr>
              <w:t xml:space="preserve"> be a visually stimulating artwork? </w:t>
            </w:r>
          </w:p>
        </w:tc>
        <w:tc>
          <w:tcPr>
            <w:tcW w:w="799" w:type="dxa"/>
            <w:tcBorders>
              <w:top w:val="nil"/>
              <w:left w:val="nil"/>
              <w:bottom w:val="single" w:sz="6" w:space="0" w:color="auto"/>
              <w:right w:val="single" w:sz="6" w:space="0" w:color="auto"/>
            </w:tcBorders>
            <w:shd w:val="clear" w:color="auto" w:fill="auto"/>
            <w:hideMark/>
          </w:tcPr>
          <w:p w14:paraId="768A463F" w14:textId="77777777" w:rsidR="009944BD" w:rsidRPr="00F52350" w:rsidRDefault="009944BD" w:rsidP="00E048CC">
            <w:pPr>
              <w:jc w:val="center"/>
              <w:textAlignment w:val="baseline"/>
              <w:rPr>
                <w:rFonts w:ascii="Times New Roman" w:eastAsia="Times New Roman" w:hAnsi="Times New Roman"/>
                <w:lang w:eastAsia="en-GB"/>
              </w:rPr>
            </w:pPr>
            <w:r>
              <w:rPr>
                <w:rFonts w:ascii="Arial" w:eastAsia="Times New Roman" w:hAnsi="Arial" w:cs="Arial"/>
                <w:color w:val="000000"/>
                <w:lang w:eastAsia="en-GB"/>
              </w:rPr>
              <w:t>5</w:t>
            </w:r>
          </w:p>
        </w:tc>
      </w:tr>
      <w:tr w:rsidR="009944BD" w:rsidRPr="00F52350" w14:paraId="43E2BF8F" w14:textId="77777777" w:rsidTr="00F84FDB">
        <w:trPr>
          <w:trHeight w:val="287"/>
        </w:trPr>
        <w:tc>
          <w:tcPr>
            <w:tcW w:w="276" w:type="dxa"/>
            <w:tcBorders>
              <w:top w:val="nil"/>
              <w:left w:val="single" w:sz="6" w:space="0" w:color="auto"/>
              <w:bottom w:val="single" w:sz="6" w:space="0" w:color="auto"/>
              <w:right w:val="single" w:sz="6" w:space="0" w:color="auto"/>
            </w:tcBorders>
            <w:shd w:val="clear" w:color="auto" w:fill="auto"/>
            <w:hideMark/>
          </w:tcPr>
          <w:p w14:paraId="29226858" w14:textId="77777777" w:rsidR="009944BD" w:rsidRPr="00F52350" w:rsidRDefault="009944BD" w:rsidP="00E048CC">
            <w:pPr>
              <w:jc w:val="both"/>
              <w:textAlignment w:val="baseline"/>
              <w:rPr>
                <w:rFonts w:ascii="Times New Roman" w:eastAsia="Times New Roman" w:hAnsi="Times New Roman"/>
                <w:lang w:eastAsia="en-GB"/>
              </w:rPr>
            </w:pPr>
            <w:r w:rsidRPr="00F52350">
              <w:rPr>
                <w:rFonts w:ascii="Arial" w:eastAsia="Times New Roman" w:hAnsi="Arial" w:cs="Arial"/>
                <w:lang w:eastAsia="en-GB"/>
              </w:rPr>
              <w:t> </w:t>
            </w:r>
          </w:p>
        </w:tc>
        <w:tc>
          <w:tcPr>
            <w:tcW w:w="8647" w:type="dxa"/>
            <w:tcBorders>
              <w:top w:val="nil"/>
              <w:left w:val="nil"/>
              <w:bottom w:val="single" w:sz="6" w:space="0" w:color="auto"/>
              <w:right w:val="single" w:sz="6" w:space="0" w:color="auto"/>
            </w:tcBorders>
            <w:shd w:val="clear" w:color="auto" w:fill="auto"/>
            <w:hideMark/>
          </w:tcPr>
          <w:p w14:paraId="2809B7A9" w14:textId="77777777" w:rsidR="009944BD" w:rsidRPr="00F84FDB" w:rsidRDefault="009944BD" w:rsidP="00E048CC">
            <w:pPr>
              <w:jc w:val="both"/>
              <w:textAlignment w:val="baseline"/>
              <w:rPr>
                <w:rFonts w:ascii="Times New Roman" w:eastAsia="Times New Roman" w:hAnsi="Times New Roman"/>
                <w:sz w:val="22"/>
                <w:szCs w:val="22"/>
                <w:lang w:eastAsia="en-GB"/>
              </w:rPr>
            </w:pPr>
            <w:r w:rsidRPr="00F84FDB">
              <w:rPr>
                <w:rFonts w:ascii="Arial" w:eastAsia="Times New Roman" w:hAnsi="Arial" w:cs="Arial"/>
                <w:color w:val="000000"/>
                <w:sz w:val="22"/>
                <w:szCs w:val="22"/>
                <w:lang w:eastAsia="en-GB"/>
              </w:rPr>
              <w:t>Is the production process safe? Have all relevant protocols, permissions, regulations and insurances to deliver the proposal been contemplated?</w:t>
            </w:r>
          </w:p>
        </w:tc>
        <w:tc>
          <w:tcPr>
            <w:tcW w:w="799" w:type="dxa"/>
            <w:tcBorders>
              <w:top w:val="nil"/>
              <w:left w:val="nil"/>
              <w:bottom w:val="single" w:sz="6" w:space="0" w:color="auto"/>
              <w:right w:val="single" w:sz="6" w:space="0" w:color="auto"/>
            </w:tcBorders>
            <w:shd w:val="clear" w:color="auto" w:fill="auto"/>
            <w:hideMark/>
          </w:tcPr>
          <w:p w14:paraId="17D79102" w14:textId="77777777" w:rsidR="009944BD" w:rsidRPr="00F52350" w:rsidRDefault="009944BD" w:rsidP="00E048CC">
            <w:pPr>
              <w:jc w:val="center"/>
              <w:textAlignment w:val="baseline"/>
              <w:rPr>
                <w:rFonts w:ascii="Times New Roman" w:eastAsia="Times New Roman" w:hAnsi="Times New Roman"/>
                <w:lang w:eastAsia="en-GB"/>
              </w:rPr>
            </w:pPr>
            <w:r>
              <w:rPr>
                <w:rFonts w:ascii="Arial" w:eastAsia="Times New Roman" w:hAnsi="Arial" w:cs="Arial"/>
                <w:color w:val="000000"/>
                <w:lang w:eastAsia="en-GB"/>
              </w:rPr>
              <w:t>5</w:t>
            </w:r>
          </w:p>
        </w:tc>
      </w:tr>
    </w:tbl>
    <w:p w14:paraId="6CDBB5E0" w14:textId="77777777" w:rsidR="009944BD" w:rsidRPr="00F52350" w:rsidRDefault="009944BD" w:rsidP="009944BD">
      <w:pPr>
        <w:textAlignment w:val="baseline"/>
        <w:rPr>
          <w:rFonts w:ascii="Segoe UI" w:eastAsia="Times New Roman" w:hAnsi="Segoe UI" w:cs="Segoe UI"/>
          <w:sz w:val="18"/>
          <w:szCs w:val="18"/>
          <w:lang w:eastAsia="en-GB"/>
        </w:rPr>
      </w:pPr>
      <w:r w:rsidRPr="00F52350">
        <w:rPr>
          <w:rFonts w:ascii="Arial" w:eastAsia="Times New Roman" w:hAnsi="Arial" w:cs="Arial"/>
          <w:lang w:eastAsia="en-GB"/>
        </w:rPr>
        <w:t> </w:t>
      </w:r>
    </w:p>
    <w:p w14:paraId="43DD45EA" w14:textId="77777777" w:rsidR="009944BD" w:rsidRPr="00F52350" w:rsidRDefault="009944BD" w:rsidP="009944BD">
      <w:pPr>
        <w:textAlignment w:val="baseline"/>
        <w:rPr>
          <w:rFonts w:ascii="Segoe UI" w:eastAsia="Times New Roman" w:hAnsi="Segoe UI" w:cs="Segoe UI"/>
          <w:sz w:val="18"/>
          <w:szCs w:val="18"/>
          <w:lang w:eastAsia="en-GB"/>
        </w:rPr>
      </w:pPr>
      <w:r w:rsidRPr="00F52350">
        <w:rPr>
          <w:rFonts w:ascii="Arial" w:eastAsia="Times New Roman" w:hAnsi="Arial" w:cs="Arial"/>
          <w:lang w:eastAsia="en-GB"/>
        </w:rPr>
        <w:t> </w:t>
      </w:r>
    </w:p>
    <w:p w14:paraId="1ACFFF72" w14:textId="77777777" w:rsidR="009944BD" w:rsidRPr="00F52350" w:rsidRDefault="009944BD" w:rsidP="009944BD">
      <w:pPr>
        <w:textAlignment w:val="baseline"/>
        <w:rPr>
          <w:rFonts w:ascii="Segoe UI" w:eastAsia="Times New Roman" w:hAnsi="Segoe UI" w:cs="Segoe UI"/>
          <w:sz w:val="18"/>
          <w:szCs w:val="18"/>
          <w:lang w:eastAsia="en-GB"/>
        </w:rPr>
      </w:pPr>
      <w:r w:rsidRPr="00F52350">
        <w:rPr>
          <w:rFonts w:ascii="Arial" w:eastAsia="Times New Roman" w:hAnsi="Arial" w:cs="Arial"/>
          <w:b/>
          <w:bCs/>
          <w:color w:val="000000"/>
          <w:lang w:eastAsia="en-GB"/>
        </w:rPr>
        <w:t>Applicant</w:t>
      </w:r>
      <w:r>
        <w:rPr>
          <w:rFonts w:ascii="Arial" w:eastAsia="Times New Roman" w:hAnsi="Arial" w:cs="Arial"/>
          <w:b/>
          <w:bCs/>
          <w:color w:val="000000"/>
          <w:lang w:eastAsia="en-GB"/>
        </w:rPr>
        <w:t xml:space="preserve"> Information </w:t>
      </w:r>
      <w:r w:rsidRPr="00F52350">
        <w:rPr>
          <w:rFonts w:ascii="Arial" w:eastAsia="Times New Roman" w:hAnsi="Arial" w:cs="Arial"/>
          <w:b/>
          <w:bCs/>
          <w:color w:val="000000"/>
          <w:lang w:eastAsia="en-GB"/>
        </w:rPr>
        <w:t xml:space="preserve">- Maximum available points – </w:t>
      </w:r>
      <w:r>
        <w:rPr>
          <w:rFonts w:ascii="Arial" w:eastAsia="Times New Roman" w:hAnsi="Arial" w:cs="Arial"/>
          <w:b/>
          <w:bCs/>
          <w:color w:val="000000"/>
          <w:lang w:eastAsia="en-GB"/>
        </w:rPr>
        <w:t>20</w:t>
      </w:r>
    </w:p>
    <w:p w14:paraId="38877F4C" w14:textId="77777777" w:rsidR="009944BD" w:rsidRPr="00F52350" w:rsidRDefault="009944BD" w:rsidP="009944BD">
      <w:pPr>
        <w:textAlignment w:val="baseline"/>
        <w:rPr>
          <w:rFonts w:ascii="Segoe UI" w:eastAsia="Times New Roman" w:hAnsi="Segoe UI" w:cs="Segoe UI"/>
          <w:sz w:val="18"/>
          <w:szCs w:val="18"/>
          <w:lang w:eastAsia="en-GB"/>
        </w:rPr>
      </w:pPr>
      <w:r w:rsidRPr="00F52350">
        <w:rPr>
          <w:rFonts w:ascii="Arial" w:eastAsia="Times New Roman" w:hAnsi="Arial" w:cs="Arial"/>
          <w:lang w:eastAsia="en-GB"/>
        </w:rPr>
        <w:t> </w:t>
      </w:r>
    </w:p>
    <w:tbl>
      <w:tblPr>
        <w:tblW w:w="96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
        <w:gridCol w:w="8580"/>
        <w:gridCol w:w="816"/>
      </w:tblGrid>
      <w:tr w:rsidR="009944BD" w:rsidRPr="00F52350" w14:paraId="46860469" w14:textId="77777777" w:rsidTr="00996168">
        <w:tc>
          <w:tcPr>
            <w:tcW w:w="276" w:type="dxa"/>
            <w:tcBorders>
              <w:top w:val="single" w:sz="6" w:space="0" w:color="auto"/>
              <w:left w:val="single" w:sz="6" w:space="0" w:color="auto"/>
              <w:bottom w:val="single" w:sz="6" w:space="0" w:color="auto"/>
              <w:right w:val="single" w:sz="6" w:space="0" w:color="auto"/>
            </w:tcBorders>
            <w:shd w:val="clear" w:color="auto" w:fill="auto"/>
            <w:hideMark/>
          </w:tcPr>
          <w:p w14:paraId="412B5A01" w14:textId="77777777" w:rsidR="009944BD" w:rsidRPr="00F52350" w:rsidRDefault="009944BD" w:rsidP="00E048CC">
            <w:pPr>
              <w:textAlignment w:val="baseline"/>
              <w:rPr>
                <w:rFonts w:ascii="Times New Roman" w:eastAsia="Times New Roman" w:hAnsi="Times New Roman"/>
                <w:lang w:eastAsia="en-GB"/>
              </w:rPr>
            </w:pPr>
            <w:r w:rsidRPr="00F52350">
              <w:rPr>
                <w:rFonts w:ascii="Arial" w:eastAsia="Times New Roman" w:hAnsi="Arial" w:cs="Arial"/>
                <w:lang w:eastAsia="en-GB"/>
              </w:rPr>
              <w:t> </w:t>
            </w:r>
          </w:p>
        </w:tc>
        <w:tc>
          <w:tcPr>
            <w:tcW w:w="8580" w:type="dxa"/>
            <w:tcBorders>
              <w:top w:val="single" w:sz="6" w:space="0" w:color="auto"/>
              <w:left w:val="nil"/>
              <w:bottom w:val="single" w:sz="6" w:space="0" w:color="auto"/>
              <w:right w:val="single" w:sz="6" w:space="0" w:color="auto"/>
            </w:tcBorders>
            <w:shd w:val="clear" w:color="auto" w:fill="auto"/>
            <w:hideMark/>
          </w:tcPr>
          <w:p w14:paraId="3728B892" w14:textId="77777777" w:rsidR="009944BD" w:rsidRPr="00F52350" w:rsidRDefault="009944BD" w:rsidP="00E048CC">
            <w:pPr>
              <w:textAlignment w:val="baseline"/>
              <w:rPr>
                <w:rFonts w:ascii="Times New Roman" w:eastAsia="Times New Roman" w:hAnsi="Times New Roman"/>
                <w:lang w:eastAsia="en-GB"/>
              </w:rPr>
            </w:pPr>
            <w:r w:rsidRPr="00F52350">
              <w:rPr>
                <w:rFonts w:ascii="Arial" w:eastAsia="Times New Roman" w:hAnsi="Arial" w:cs="Arial"/>
                <w:b/>
                <w:bCs/>
                <w:color w:val="000000"/>
                <w:lang w:eastAsia="en-GB"/>
              </w:rPr>
              <w:t>Criteria Detail</w:t>
            </w:r>
            <w:r w:rsidRPr="00F52350">
              <w:rPr>
                <w:rFonts w:ascii="Arial" w:eastAsia="Times New Roman" w:hAnsi="Arial" w:cs="Arial"/>
                <w:lang w:eastAsia="en-GB"/>
              </w:rPr>
              <w:t> </w:t>
            </w:r>
          </w:p>
        </w:tc>
        <w:tc>
          <w:tcPr>
            <w:tcW w:w="816" w:type="dxa"/>
            <w:tcBorders>
              <w:top w:val="single" w:sz="6" w:space="0" w:color="auto"/>
              <w:left w:val="nil"/>
              <w:bottom w:val="single" w:sz="6" w:space="0" w:color="auto"/>
              <w:right w:val="single" w:sz="6" w:space="0" w:color="auto"/>
            </w:tcBorders>
            <w:shd w:val="clear" w:color="auto" w:fill="auto"/>
            <w:hideMark/>
          </w:tcPr>
          <w:p w14:paraId="303D9B92" w14:textId="77777777" w:rsidR="009944BD" w:rsidRPr="00F52350" w:rsidRDefault="009944BD" w:rsidP="00E048CC">
            <w:pPr>
              <w:jc w:val="center"/>
              <w:textAlignment w:val="baseline"/>
              <w:rPr>
                <w:rFonts w:ascii="Times New Roman" w:eastAsia="Times New Roman" w:hAnsi="Times New Roman"/>
                <w:lang w:eastAsia="en-GB"/>
              </w:rPr>
            </w:pPr>
            <w:r w:rsidRPr="00F52350">
              <w:rPr>
                <w:rFonts w:ascii="Arial" w:eastAsia="Times New Roman" w:hAnsi="Arial" w:cs="Arial"/>
                <w:b/>
                <w:bCs/>
                <w:color w:val="000000"/>
                <w:lang w:eastAsia="en-GB"/>
              </w:rPr>
              <w:t>Points</w:t>
            </w:r>
            <w:r w:rsidRPr="00F52350">
              <w:rPr>
                <w:rFonts w:ascii="Arial" w:eastAsia="Times New Roman" w:hAnsi="Arial" w:cs="Arial"/>
                <w:lang w:eastAsia="en-GB"/>
              </w:rPr>
              <w:t> </w:t>
            </w:r>
          </w:p>
        </w:tc>
      </w:tr>
      <w:tr w:rsidR="009944BD" w:rsidRPr="00F52350" w14:paraId="027E7C88" w14:textId="77777777" w:rsidTr="00996168">
        <w:tc>
          <w:tcPr>
            <w:tcW w:w="276" w:type="dxa"/>
            <w:tcBorders>
              <w:top w:val="nil"/>
              <w:left w:val="single" w:sz="6" w:space="0" w:color="auto"/>
              <w:bottom w:val="single" w:sz="6" w:space="0" w:color="auto"/>
              <w:right w:val="single" w:sz="6" w:space="0" w:color="auto"/>
            </w:tcBorders>
            <w:shd w:val="clear" w:color="auto" w:fill="auto"/>
            <w:hideMark/>
          </w:tcPr>
          <w:p w14:paraId="1E63F7DA" w14:textId="77777777" w:rsidR="009944BD" w:rsidRPr="00F52350" w:rsidRDefault="009944BD" w:rsidP="00E048CC">
            <w:pPr>
              <w:jc w:val="center"/>
              <w:textAlignment w:val="baseline"/>
              <w:rPr>
                <w:rFonts w:ascii="Times New Roman" w:eastAsia="Times New Roman" w:hAnsi="Times New Roman"/>
                <w:lang w:eastAsia="en-GB"/>
              </w:rPr>
            </w:pPr>
            <w:r w:rsidRPr="00F52350">
              <w:rPr>
                <w:rFonts w:ascii="Arial" w:eastAsia="Times New Roman" w:hAnsi="Arial" w:cs="Arial"/>
                <w:lang w:eastAsia="en-GB"/>
              </w:rPr>
              <w:t> </w:t>
            </w:r>
          </w:p>
        </w:tc>
        <w:tc>
          <w:tcPr>
            <w:tcW w:w="8580" w:type="dxa"/>
            <w:tcBorders>
              <w:top w:val="nil"/>
              <w:left w:val="nil"/>
              <w:bottom w:val="single" w:sz="6" w:space="0" w:color="auto"/>
              <w:right w:val="single" w:sz="6" w:space="0" w:color="auto"/>
            </w:tcBorders>
            <w:shd w:val="clear" w:color="auto" w:fill="auto"/>
            <w:hideMark/>
          </w:tcPr>
          <w:p w14:paraId="7C283983" w14:textId="77777777" w:rsidR="009944BD" w:rsidRPr="00996168" w:rsidRDefault="009944BD" w:rsidP="00E048CC">
            <w:pPr>
              <w:textAlignment w:val="baseline"/>
              <w:rPr>
                <w:rFonts w:ascii="Times New Roman" w:eastAsia="Times New Roman" w:hAnsi="Times New Roman"/>
                <w:sz w:val="22"/>
                <w:szCs w:val="22"/>
                <w:lang w:eastAsia="en-GB"/>
              </w:rPr>
            </w:pPr>
            <w:r w:rsidRPr="00996168">
              <w:rPr>
                <w:rFonts w:ascii="Arial" w:eastAsia="Times New Roman" w:hAnsi="Arial" w:cs="Arial"/>
                <w:color w:val="000000"/>
                <w:sz w:val="22"/>
                <w:szCs w:val="22"/>
                <w:lang w:eastAsia="en-GB"/>
              </w:rPr>
              <w:t xml:space="preserve">Artist track record / potential  </w:t>
            </w:r>
          </w:p>
        </w:tc>
        <w:tc>
          <w:tcPr>
            <w:tcW w:w="816" w:type="dxa"/>
            <w:tcBorders>
              <w:top w:val="nil"/>
              <w:left w:val="nil"/>
              <w:bottom w:val="single" w:sz="6" w:space="0" w:color="auto"/>
              <w:right w:val="single" w:sz="6" w:space="0" w:color="auto"/>
            </w:tcBorders>
            <w:shd w:val="clear" w:color="auto" w:fill="auto"/>
            <w:hideMark/>
          </w:tcPr>
          <w:p w14:paraId="2E335632" w14:textId="77777777" w:rsidR="009944BD" w:rsidRPr="00F52350" w:rsidRDefault="009944BD" w:rsidP="00E048CC">
            <w:pPr>
              <w:jc w:val="center"/>
              <w:textAlignment w:val="baseline"/>
              <w:rPr>
                <w:rFonts w:ascii="Times New Roman" w:eastAsia="Times New Roman" w:hAnsi="Times New Roman"/>
                <w:lang w:eastAsia="en-GB"/>
              </w:rPr>
            </w:pPr>
            <w:r>
              <w:rPr>
                <w:rFonts w:ascii="Arial" w:eastAsia="Times New Roman" w:hAnsi="Arial" w:cs="Arial"/>
                <w:color w:val="000000"/>
                <w:lang w:eastAsia="en-GB"/>
              </w:rPr>
              <w:t xml:space="preserve"> 5</w:t>
            </w:r>
            <w:r w:rsidRPr="00F52350">
              <w:rPr>
                <w:rFonts w:ascii="Arial" w:eastAsia="Times New Roman" w:hAnsi="Arial" w:cs="Arial"/>
                <w:lang w:eastAsia="en-GB"/>
              </w:rPr>
              <w:t> </w:t>
            </w:r>
          </w:p>
        </w:tc>
      </w:tr>
      <w:tr w:rsidR="009944BD" w:rsidRPr="00F52350" w14:paraId="267B9B5B" w14:textId="77777777" w:rsidTr="00996168">
        <w:tc>
          <w:tcPr>
            <w:tcW w:w="276" w:type="dxa"/>
            <w:tcBorders>
              <w:top w:val="nil"/>
              <w:left w:val="single" w:sz="6" w:space="0" w:color="auto"/>
              <w:bottom w:val="single" w:sz="6" w:space="0" w:color="auto"/>
              <w:right w:val="single" w:sz="6" w:space="0" w:color="auto"/>
            </w:tcBorders>
            <w:shd w:val="clear" w:color="auto" w:fill="auto"/>
            <w:hideMark/>
          </w:tcPr>
          <w:p w14:paraId="497C2201" w14:textId="77777777" w:rsidR="009944BD" w:rsidRPr="00F52350" w:rsidRDefault="009944BD" w:rsidP="00E048CC">
            <w:pPr>
              <w:jc w:val="center"/>
              <w:textAlignment w:val="baseline"/>
              <w:rPr>
                <w:rFonts w:ascii="Times New Roman" w:eastAsia="Times New Roman" w:hAnsi="Times New Roman"/>
                <w:lang w:eastAsia="en-GB"/>
              </w:rPr>
            </w:pPr>
            <w:r w:rsidRPr="00F52350">
              <w:rPr>
                <w:rFonts w:ascii="Arial" w:eastAsia="Times New Roman" w:hAnsi="Arial" w:cs="Arial"/>
                <w:lang w:eastAsia="en-GB"/>
              </w:rPr>
              <w:t> </w:t>
            </w:r>
          </w:p>
        </w:tc>
        <w:tc>
          <w:tcPr>
            <w:tcW w:w="8580" w:type="dxa"/>
            <w:tcBorders>
              <w:top w:val="nil"/>
              <w:left w:val="nil"/>
              <w:bottom w:val="single" w:sz="6" w:space="0" w:color="auto"/>
              <w:right w:val="single" w:sz="6" w:space="0" w:color="auto"/>
            </w:tcBorders>
            <w:shd w:val="clear" w:color="auto" w:fill="auto"/>
            <w:hideMark/>
          </w:tcPr>
          <w:p w14:paraId="3A316DD6" w14:textId="77777777" w:rsidR="009944BD" w:rsidRPr="00996168" w:rsidRDefault="009944BD" w:rsidP="00E048CC">
            <w:pPr>
              <w:textAlignment w:val="baseline"/>
              <w:rPr>
                <w:rFonts w:ascii="Times New Roman" w:eastAsia="Times New Roman" w:hAnsi="Times New Roman"/>
                <w:sz w:val="22"/>
                <w:szCs w:val="22"/>
                <w:lang w:eastAsia="en-GB"/>
              </w:rPr>
            </w:pPr>
            <w:r w:rsidRPr="00996168">
              <w:rPr>
                <w:rFonts w:ascii="Arial" w:eastAsia="Times New Roman" w:hAnsi="Arial" w:cs="Arial"/>
                <w:color w:val="000000"/>
                <w:sz w:val="22"/>
                <w:szCs w:val="22"/>
                <w:lang w:eastAsia="en-GB"/>
              </w:rPr>
              <w:t>Does the business owner/artist have affiliation to Westminster?</w:t>
            </w:r>
          </w:p>
        </w:tc>
        <w:tc>
          <w:tcPr>
            <w:tcW w:w="816" w:type="dxa"/>
            <w:tcBorders>
              <w:top w:val="nil"/>
              <w:left w:val="nil"/>
              <w:bottom w:val="single" w:sz="6" w:space="0" w:color="auto"/>
              <w:right w:val="single" w:sz="6" w:space="0" w:color="auto"/>
            </w:tcBorders>
            <w:shd w:val="clear" w:color="auto" w:fill="auto"/>
            <w:hideMark/>
          </w:tcPr>
          <w:p w14:paraId="154F83AF" w14:textId="77777777" w:rsidR="009944BD" w:rsidRPr="00F52350" w:rsidRDefault="009944BD" w:rsidP="00E048CC">
            <w:pPr>
              <w:jc w:val="center"/>
              <w:textAlignment w:val="baseline"/>
              <w:rPr>
                <w:rFonts w:ascii="Times New Roman" w:eastAsia="Times New Roman" w:hAnsi="Times New Roman"/>
                <w:lang w:eastAsia="en-GB"/>
              </w:rPr>
            </w:pPr>
            <w:r>
              <w:rPr>
                <w:rFonts w:ascii="Arial" w:eastAsia="Times New Roman" w:hAnsi="Arial" w:cs="Arial"/>
                <w:color w:val="000000"/>
                <w:lang w:eastAsia="en-GB"/>
              </w:rPr>
              <w:t>5</w:t>
            </w:r>
          </w:p>
        </w:tc>
      </w:tr>
      <w:tr w:rsidR="009944BD" w:rsidRPr="00F52350" w14:paraId="0AD1FC26" w14:textId="77777777" w:rsidTr="00996168">
        <w:tc>
          <w:tcPr>
            <w:tcW w:w="276" w:type="dxa"/>
            <w:tcBorders>
              <w:top w:val="nil"/>
              <w:left w:val="single" w:sz="6" w:space="0" w:color="auto"/>
              <w:bottom w:val="single" w:sz="6" w:space="0" w:color="auto"/>
              <w:right w:val="single" w:sz="6" w:space="0" w:color="auto"/>
            </w:tcBorders>
            <w:shd w:val="clear" w:color="auto" w:fill="auto"/>
            <w:hideMark/>
          </w:tcPr>
          <w:p w14:paraId="6F03B02C" w14:textId="77777777" w:rsidR="009944BD" w:rsidRPr="00F52350" w:rsidRDefault="009944BD" w:rsidP="00E048CC">
            <w:pPr>
              <w:jc w:val="center"/>
              <w:textAlignment w:val="baseline"/>
              <w:rPr>
                <w:rFonts w:ascii="Times New Roman" w:eastAsia="Times New Roman" w:hAnsi="Times New Roman"/>
                <w:lang w:eastAsia="en-GB"/>
              </w:rPr>
            </w:pPr>
            <w:r w:rsidRPr="00F52350">
              <w:rPr>
                <w:rFonts w:ascii="Arial" w:eastAsia="Times New Roman" w:hAnsi="Arial" w:cs="Arial"/>
                <w:lang w:eastAsia="en-GB"/>
              </w:rPr>
              <w:t> </w:t>
            </w:r>
          </w:p>
        </w:tc>
        <w:tc>
          <w:tcPr>
            <w:tcW w:w="8580" w:type="dxa"/>
            <w:tcBorders>
              <w:top w:val="nil"/>
              <w:left w:val="nil"/>
              <w:bottom w:val="single" w:sz="6" w:space="0" w:color="auto"/>
              <w:right w:val="single" w:sz="6" w:space="0" w:color="auto"/>
            </w:tcBorders>
            <w:shd w:val="clear" w:color="auto" w:fill="auto"/>
            <w:hideMark/>
          </w:tcPr>
          <w:p w14:paraId="7B8A7813" w14:textId="77777777" w:rsidR="009944BD" w:rsidRPr="00996168" w:rsidRDefault="009944BD" w:rsidP="00E048CC">
            <w:pPr>
              <w:textAlignment w:val="baseline"/>
              <w:rPr>
                <w:rFonts w:ascii="Times New Roman" w:eastAsia="Times New Roman" w:hAnsi="Times New Roman"/>
                <w:sz w:val="22"/>
                <w:szCs w:val="22"/>
                <w:lang w:eastAsia="en-GB"/>
              </w:rPr>
            </w:pPr>
            <w:r w:rsidRPr="00996168">
              <w:rPr>
                <w:rFonts w:ascii="Arial" w:eastAsia="Times New Roman" w:hAnsi="Arial" w:cs="Arial"/>
                <w:color w:val="000000"/>
                <w:sz w:val="22"/>
                <w:szCs w:val="22"/>
                <w:lang w:eastAsia="en-GB"/>
              </w:rPr>
              <w:t>Is this a start-up business (a business which has been registered at Companies House, HMRC or registered self-employed for less than 12 months before an application is made)</w:t>
            </w:r>
          </w:p>
        </w:tc>
        <w:tc>
          <w:tcPr>
            <w:tcW w:w="816" w:type="dxa"/>
            <w:tcBorders>
              <w:top w:val="nil"/>
              <w:left w:val="nil"/>
              <w:bottom w:val="single" w:sz="6" w:space="0" w:color="auto"/>
              <w:right w:val="single" w:sz="6" w:space="0" w:color="auto"/>
            </w:tcBorders>
            <w:shd w:val="clear" w:color="auto" w:fill="auto"/>
            <w:hideMark/>
          </w:tcPr>
          <w:p w14:paraId="0A2D66EB" w14:textId="77777777" w:rsidR="009944BD" w:rsidRPr="00C60442" w:rsidRDefault="009944BD" w:rsidP="00E048CC">
            <w:pPr>
              <w:jc w:val="center"/>
              <w:textAlignment w:val="baseline"/>
              <w:rPr>
                <w:rFonts w:ascii="Arial" w:eastAsia="Times New Roman" w:hAnsi="Arial" w:cs="Arial"/>
                <w:lang w:eastAsia="en-GB"/>
              </w:rPr>
            </w:pPr>
            <w:r w:rsidRPr="00C60442">
              <w:rPr>
                <w:rFonts w:ascii="Arial" w:eastAsia="Times New Roman" w:hAnsi="Arial" w:cs="Arial"/>
                <w:lang w:eastAsia="en-GB"/>
              </w:rPr>
              <w:t>5</w:t>
            </w:r>
          </w:p>
        </w:tc>
      </w:tr>
      <w:tr w:rsidR="009944BD" w:rsidRPr="00F52350" w14:paraId="7424CB17" w14:textId="77777777" w:rsidTr="00996168">
        <w:tc>
          <w:tcPr>
            <w:tcW w:w="276" w:type="dxa"/>
            <w:tcBorders>
              <w:top w:val="nil"/>
              <w:left w:val="single" w:sz="6" w:space="0" w:color="auto"/>
              <w:bottom w:val="single" w:sz="6" w:space="0" w:color="auto"/>
              <w:right w:val="single" w:sz="6" w:space="0" w:color="auto"/>
            </w:tcBorders>
            <w:shd w:val="clear" w:color="auto" w:fill="auto"/>
            <w:hideMark/>
          </w:tcPr>
          <w:p w14:paraId="34C2E8D1" w14:textId="77777777" w:rsidR="009944BD" w:rsidRPr="00F52350" w:rsidRDefault="009944BD" w:rsidP="00E048CC">
            <w:pPr>
              <w:jc w:val="center"/>
              <w:textAlignment w:val="baseline"/>
              <w:rPr>
                <w:rFonts w:ascii="Times New Roman" w:eastAsia="Times New Roman" w:hAnsi="Times New Roman"/>
                <w:lang w:eastAsia="en-GB"/>
              </w:rPr>
            </w:pPr>
            <w:r w:rsidRPr="00F52350">
              <w:rPr>
                <w:rFonts w:ascii="Arial" w:eastAsia="Times New Roman" w:hAnsi="Arial" w:cs="Arial"/>
                <w:lang w:eastAsia="en-GB"/>
              </w:rPr>
              <w:t> </w:t>
            </w:r>
          </w:p>
        </w:tc>
        <w:tc>
          <w:tcPr>
            <w:tcW w:w="8580" w:type="dxa"/>
            <w:tcBorders>
              <w:top w:val="nil"/>
              <w:left w:val="nil"/>
              <w:bottom w:val="single" w:sz="6" w:space="0" w:color="auto"/>
              <w:right w:val="single" w:sz="6" w:space="0" w:color="auto"/>
            </w:tcBorders>
            <w:shd w:val="clear" w:color="auto" w:fill="auto"/>
            <w:hideMark/>
          </w:tcPr>
          <w:p w14:paraId="346A5771" w14:textId="77777777" w:rsidR="009944BD" w:rsidRPr="00996168" w:rsidRDefault="009944BD" w:rsidP="00E048CC">
            <w:pPr>
              <w:textAlignment w:val="baseline"/>
              <w:rPr>
                <w:rFonts w:ascii="Times New Roman" w:eastAsia="Times New Roman" w:hAnsi="Times New Roman"/>
                <w:sz w:val="22"/>
                <w:szCs w:val="22"/>
                <w:lang w:eastAsia="en-GB"/>
              </w:rPr>
            </w:pPr>
            <w:r w:rsidRPr="00996168">
              <w:rPr>
                <w:rFonts w:ascii="Arial" w:eastAsia="Times New Roman" w:hAnsi="Arial" w:cs="Arial"/>
                <w:color w:val="000000"/>
                <w:sz w:val="22"/>
                <w:szCs w:val="22"/>
                <w:lang w:eastAsia="en-GB"/>
              </w:rPr>
              <w:t>Does the business/artist currently have a web presence through social media </w:t>
            </w:r>
            <w:r w:rsidRPr="00996168">
              <w:rPr>
                <w:rFonts w:ascii="Arial" w:eastAsia="Times New Roman" w:hAnsi="Arial" w:cs="Arial"/>
                <w:sz w:val="22"/>
                <w:szCs w:val="22"/>
                <w:lang w:eastAsia="en-GB"/>
              </w:rPr>
              <w:t> </w:t>
            </w:r>
          </w:p>
        </w:tc>
        <w:tc>
          <w:tcPr>
            <w:tcW w:w="816" w:type="dxa"/>
            <w:tcBorders>
              <w:top w:val="nil"/>
              <w:left w:val="nil"/>
              <w:bottom w:val="single" w:sz="6" w:space="0" w:color="auto"/>
              <w:right w:val="single" w:sz="6" w:space="0" w:color="auto"/>
            </w:tcBorders>
            <w:shd w:val="clear" w:color="auto" w:fill="auto"/>
            <w:hideMark/>
          </w:tcPr>
          <w:p w14:paraId="6EA968C2" w14:textId="77777777" w:rsidR="009944BD" w:rsidRPr="00F52350" w:rsidRDefault="009944BD" w:rsidP="00E048CC">
            <w:pPr>
              <w:jc w:val="center"/>
              <w:textAlignment w:val="baseline"/>
              <w:rPr>
                <w:rFonts w:ascii="Times New Roman" w:eastAsia="Times New Roman" w:hAnsi="Times New Roman"/>
                <w:lang w:eastAsia="en-GB"/>
              </w:rPr>
            </w:pPr>
            <w:r>
              <w:rPr>
                <w:rFonts w:ascii="Arial" w:eastAsia="Times New Roman" w:hAnsi="Arial" w:cs="Arial"/>
                <w:color w:val="000000"/>
                <w:lang w:eastAsia="en-GB"/>
              </w:rPr>
              <w:t>5</w:t>
            </w:r>
          </w:p>
        </w:tc>
      </w:tr>
    </w:tbl>
    <w:p w14:paraId="429031DC" w14:textId="77777777" w:rsidR="009944BD" w:rsidRDefault="009944BD" w:rsidP="009944BD">
      <w:pPr>
        <w:spacing w:line="276" w:lineRule="auto"/>
        <w:jc w:val="both"/>
      </w:pPr>
    </w:p>
    <w:p w14:paraId="7A5F2179" w14:textId="15BCA09F" w:rsidR="0064293C" w:rsidRDefault="0064293C"/>
    <w:sectPr w:rsidR="0064293C" w:rsidSect="00396AD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5C73"/>
    <w:multiLevelType w:val="hybridMultilevel"/>
    <w:tmpl w:val="C6321E00"/>
    <w:lvl w:ilvl="0" w:tplc="9F087C5A">
      <w:start w:val="4"/>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8659EF"/>
    <w:multiLevelType w:val="hybridMultilevel"/>
    <w:tmpl w:val="B30C6124"/>
    <w:lvl w:ilvl="0" w:tplc="5080B810">
      <w:start w:val="9"/>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7FB26F5"/>
    <w:multiLevelType w:val="hybridMultilevel"/>
    <w:tmpl w:val="57A01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920CD8"/>
    <w:multiLevelType w:val="multilevel"/>
    <w:tmpl w:val="2654EFDC"/>
    <w:lvl w:ilvl="0">
      <w:start w:val="1"/>
      <w:numFmt w:val="lowerLetter"/>
      <w:lvlText w:val="%1)"/>
      <w:lvlJc w:val="lef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2BA21BA1"/>
    <w:multiLevelType w:val="hybridMultilevel"/>
    <w:tmpl w:val="83DC0F3A"/>
    <w:lvl w:ilvl="0" w:tplc="377E3E8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C604F2"/>
    <w:multiLevelType w:val="hybridMultilevel"/>
    <w:tmpl w:val="75CED63A"/>
    <w:lvl w:ilvl="0" w:tplc="7B34D6C8">
      <w:start w:val="9"/>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3296527"/>
    <w:multiLevelType w:val="hybridMultilevel"/>
    <w:tmpl w:val="1A3A9652"/>
    <w:lvl w:ilvl="0" w:tplc="66927CCC">
      <w:start w:val="1"/>
      <w:numFmt w:val="decimal"/>
      <w:lvlText w:val="%1."/>
      <w:lvlJc w:val="left"/>
      <w:pPr>
        <w:ind w:left="720" w:hanging="36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4E7504"/>
    <w:multiLevelType w:val="hybridMultilevel"/>
    <w:tmpl w:val="2F82E96A"/>
    <w:lvl w:ilvl="0" w:tplc="04090001">
      <w:start w:val="1"/>
      <w:numFmt w:val="bullet"/>
      <w:lvlText w:val=""/>
      <w:lvlJc w:val="left"/>
      <w:pPr>
        <w:ind w:left="1080" w:hanging="360"/>
      </w:pPr>
      <w:rPr>
        <w:rFonts w:ascii="Symbol" w:hAnsi="Symbol" w:hint="default"/>
      </w:rPr>
    </w:lvl>
    <w:lvl w:ilvl="1" w:tplc="8A7E959E">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6"/>
  </w:num>
  <w:num w:numId="4">
    <w:abstractNumId w:val="3"/>
  </w:num>
  <w:num w:numId="5">
    <w:abstractNumId w:val="1"/>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4BD"/>
    <w:rsid w:val="00002365"/>
    <w:rsid w:val="00002A7E"/>
    <w:rsid w:val="0002710E"/>
    <w:rsid w:val="00045DA6"/>
    <w:rsid w:val="00080F9F"/>
    <w:rsid w:val="000850A1"/>
    <w:rsid w:val="000C0E0C"/>
    <w:rsid w:val="000D201D"/>
    <w:rsid w:val="0014481A"/>
    <w:rsid w:val="00161BEB"/>
    <w:rsid w:val="001772FE"/>
    <w:rsid w:val="001A06E2"/>
    <w:rsid w:val="00227861"/>
    <w:rsid w:val="002357E4"/>
    <w:rsid w:val="00273E41"/>
    <w:rsid w:val="002921D6"/>
    <w:rsid w:val="002E74D1"/>
    <w:rsid w:val="002F52DF"/>
    <w:rsid w:val="0033400A"/>
    <w:rsid w:val="00340C7B"/>
    <w:rsid w:val="0036566E"/>
    <w:rsid w:val="00376B1F"/>
    <w:rsid w:val="00376E5B"/>
    <w:rsid w:val="003F74F1"/>
    <w:rsid w:val="004048ED"/>
    <w:rsid w:val="00424B52"/>
    <w:rsid w:val="004458FF"/>
    <w:rsid w:val="0047598C"/>
    <w:rsid w:val="0047728E"/>
    <w:rsid w:val="00477A99"/>
    <w:rsid w:val="004E72BA"/>
    <w:rsid w:val="005040C1"/>
    <w:rsid w:val="00507A12"/>
    <w:rsid w:val="0056309E"/>
    <w:rsid w:val="00577C33"/>
    <w:rsid w:val="005A1EF6"/>
    <w:rsid w:val="005E56C5"/>
    <w:rsid w:val="00616569"/>
    <w:rsid w:val="00626828"/>
    <w:rsid w:val="0064293C"/>
    <w:rsid w:val="0068054E"/>
    <w:rsid w:val="00681F09"/>
    <w:rsid w:val="00695B2C"/>
    <w:rsid w:val="006F1C00"/>
    <w:rsid w:val="00713EC5"/>
    <w:rsid w:val="00741FBE"/>
    <w:rsid w:val="0074770D"/>
    <w:rsid w:val="007636D6"/>
    <w:rsid w:val="00767103"/>
    <w:rsid w:val="0078553B"/>
    <w:rsid w:val="00792B5F"/>
    <w:rsid w:val="007B60A3"/>
    <w:rsid w:val="007E033A"/>
    <w:rsid w:val="00824D30"/>
    <w:rsid w:val="00835DDC"/>
    <w:rsid w:val="008546FC"/>
    <w:rsid w:val="0088647A"/>
    <w:rsid w:val="00897698"/>
    <w:rsid w:val="00903AAC"/>
    <w:rsid w:val="00961D60"/>
    <w:rsid w:val="00990760"/>
    <w:rsid w:val="009944BD"/>
    <w:rsid w:val="00996168"/>
    <w:rsid w:val="0099649A"/>
    <w:rsid w:val="009B3D39"/>
    <w:rsid w:val="009B42CB"/>
    <w:rsid w:val="009C6D91"/>
    <w:rsid w:val="009D2E6A"/>
    <w:rsid w:val="009E6E88"/>
    <w:rsid w:val="009F3D97"/>
    <w:rsid w:val="00A049AD"/>
    <w:rsid w:val="00A5114A"/>
    <w:rsid w:val="00A803CA"/>
    <w:rsid w:val="00A93A3A"/>
    <w:rsid w:val="00A93C14"/>
    <w:rsid w:val="00AB4B8E"/>
    <w:rsid w:val="00AC312E"/>
    <w:rsid w:val="00AD3769"/>
    <w:rsid w:val="00AF44DB"/>
    <w:rsid w:val="00B019A3"/>
    <w:rsid w:val="00B22AF2"/>
    <w:rsid w:val="00B41081"/>
    <w:rsid w:val="00B708E3"/>
    <w:rsid w:val="00B70B2D"/>
    <w:rsid w:val="00B90BEB"/>
    <w:rsid w:val="00BB34BF"/>
    <w:rsid w:val="00BD696C"/>
    <w:rsid w:val="00BE5118"/>
    <w:rsid w:val="00C1658D"/>
    <w:rsid w:val="00C55D9E"/>
    <w:rsid w:val="00C7633C"/>
    <w:rsid w:val="00C86CBE"/>
    <w:rsid w:val="00C90296"/>
    <w:rsid w:val="00CE4D60"/>
    <w:rsid w:val="00CF1F0B"/>
    <w:rsid w:val="00CF2AE0"/>
    <w:rsid w:val="00CF6C9D"/>
    <w:rsid w:val="00D16795"/>
    <w:rsid w:val="00D23FA5"/>
    <w:rsid w:val="00D33D22"/>
    <w:rsid w:val="00D367A4"/>
    <w:rsid w:val="00D4295E"/>
    <w:rsid w:val="00D909D9"/>
    <w:rsid w:val="00DB3977"/>
    <w:rsid w:val="00DE3034"/>
    <w:rsid w:val="00DE64F0"/>
    <w:rsid w:val="00E25C85"/>
    <w:rsid w:val="00E53645"/>
    <w:rsid w:val="00E623A7"/>
    <w:rsid w:val="00E74291"/>
    <w:rsid w:val="00F15F39"/>
    <w:rsid w:val="00F40503"/>
    <w:rsid w:val="00F71921"/>
    <w:rsid w:val="00F84FDB"/>
    <w:rsid w:val="00F85FD9"/>
    <w:rsid w:val="00FC284F"/>
    <w:rsid w:val="00FC5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368F"/>
  <w15:chartTrackingRefBased/>
  <w15:docId w15:val="{4177123C-CE7E-4C5F-A2D4-04CBC583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44BD"/>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Bullet 1,Numbered Para 1,List Paragraph Char Char Char,Indicator Text,List Paragraph1,Bullet Points,MAIN CONTENT,No Spacing1,List Paragraph2,Normal numbered,OBC Bullet,List Paragraph12,Bullet Style,MAIN CONTEN,F5 List Paragraph"/>
    <w:basedOn w:val="Normal"/>
    <w:link w:val="ListParagraphChar"/>
    <w:uiPriority w:val="34"/>
    <w:qFormat/>
    <w:rsid w:val="009944BD"/>
    <w:pPr>
      <w:ind w:left="720"/>
      <w:contextualSpacing/>
    </w:pPr>
  </w:style>
  <w:style w:type="paragraph" w:styleId="NoSpacing">
    <w:name w:val="No Spacing"/>
    <w:uiPriority w:val="1"/>
    <w:qFormat/>
    <w:rsid w:val="009944BD"/>
    <w:pPr>
      <w:spacing w:after="0" w:line="240" w:lineRule="auto"/>
    </w:pPr>
    <w:rPr>
      <w:rFonts w:eastAsiaTheme="minorEastAsia"/>
      <w:sz w:val="24"/>
      <w:szCs w:val="24"/>
    </w:rPr>
  </w:style>
  <w:style w:type="character" w:styleId="Hyperlink">
    <w:name w:val="Hyperlink"/>
    <w:basedOn w:val="DefaultParagraphFont"/>
    <w:uiPriority w:val="99"/>
    <w:unhideWhenUsed/>
    <w:rsid w:val="009944BD"/>
    <w:rPr>
      <w:color w:val="0563C1" w:themeColor="hyperlink"/>
      <w:u w:val="single"/>
    </w:rPr>
  </w:style>
  <w:style w:type="character" w:customStyle="1" w:styleId="ListParagraphChar">
    <w:name w:val="List Paragraph Char"/>
    <w:aliases w:val="Dot pt Char,Bullet 1 Char,Numbered Para 1 Char,List Paragraph Char Char Char Char,Indicator Text Char,List Paragraph1 Char,Bullet Points Char,MAIN CONTENT Char,No Spacing1 Char,List Paragraph2 Char,Normal numbered Char"/>
    <w:link w:val="ListParagraph"/>
    <w:uiPriority w:val="34"/>
    <w:locked/>
    <w:rsid w:val="009944BD"/>
    <w:rPr>
      <w:rFonts w:eastAsiaTheme="minorEastAsia"/>
      <w:sz w:val="24"/>
      <w:szCs w:val="24"/>
      <w:lang w:eastAsia="ja-JP"/>
    </w:rPr>
  </w:style>
  <w:style w:type="paragraph" w:styleId="NormalWeb">
    <w:name w:val="Normal (Web)"/>
    <w:basedOn w:val="Normal"/>
    <w:uiPriority w:val="99"/>
    <w:semiHidden/>
    <w:unhideWhenUsed/>
    <w:rsid w:val="00616569"/>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51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register-for-self-assessment/self-employ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Pages/ResponsePage.aspx?id=FcHYUH-3lUOjujtAfK8NiHr5fMLKiFlBoSlxsOKrv8VUNUpYR0RBWk45M0s4UkdNQ1dHWk85TVZZRy4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Bi Borough</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brief - Westminster City Council Celebrates Art in Every Form</dc:title>
  <dc:subject/>
  <dc:creator>Guerra, Renata: WCC</dc:creator>
  <cp:keywords/>
  <dc:description/>
  <cp:lastModifiedBy>Forde, Emerson: WCC</cp:lastModifiedBy>
  <cp:revision>2</cp:revision>
  <dcterms:created xsi:type="dcterms:W3CDTF">2021-03-23T14:56:00Z</dcterms:created>
  <dcterms:modified xsi:type="dcterms:W3CDTF">2021-03-23T14:56:00Z</dcterms:modified>
</cp:coreProperties>
</file>